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A" w:rsidRPr="00074684" w:rsidRDefault="00074684" w:rsidP="005106CA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№1</w:t>
      </w:r>
    </w:p>
    <w:p w:rsidR="005106CA" w:rsidRDefault="00074684" w:rsidP="00074684">
      <w:pPr>
        <w:pStyle w:val="a5"/>
        <w:spacing w:before="0" w:after="0"/>
        <w:jc w:val="center"/>
      </w:pPr>
      <w:r>
        <w:rPr>
          <w:szCs w:val="28"/>
        </w:rPr>
        <w:t>По открытому конкурсу</w:t>
      </w:r>
      <w:r w:rsidR="005106CA" w:rsidRPr="005106CA">
        <w:rPr>
          <w:szCs w:val="28"/>
        </w:rPr>
        <w:t xml:space="preserve"> </w:t>
      </w:r>
      <w:r>
        <w:rPr>
          <w:szCs w:val="28"/>
        </w:rPr>
        <w:t>«П</w:t>
      </w:r>
      <w:r w:rsidR="005106CA" w:rsidRPr="005106CA">
        <w:t>о отбору кредитной организации для открытия счетов и специальных счетов, владельцем которых является областной оператор, на которых формируются фонды капитального ремонта многоквартирных домов, расположенных на территории Липецкой области</w:t>
      </w:r>
      <w:r>
        <w:t>»</w:t>
      </w:r>
    </w:p>
    <w:tbl>
      <w:tblPr>
        <w:tblStyle w:val="af0"/>
        <w:tblW w:w="0" w:type="auto"/>
        <w:tblLook w:val="04A0"/>
      </w:tblPr>
      <w:tblGrid>
        <w:gridCol w:w="1843"/>
        <w:gridCol w:w="3260"/>
        <w:gridCol w:w="4361"/>
      </w:tblGrid>
      <w:tr w:rsidR="00074684" w:rsidTr="00074684">
        <w:tc>
          <w:tcPr>
            <w:tcW w:w="1843" w:type="dxa"/>
          </w:tcPr>
          <w:p w:rsidR="00074684" w:rsidRPr="00BB3F00" w:rsidRDefault="00074684" w:rsidP="0007468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Пункт конкурсной документации, в отношении которого предста</w:t>
            </w:r>
            <w:r>
              <w:rPr>
                <w:rFonts w:ascii="Times New Roman" w:hAnsi="Times New Roman"/>
                <w:b/>
                <w:szCs w:val="28"/>
              </w:rPr>
              <w:t>влены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разъяснения</w:t>
            </w:r>
          </w:p>
        </w:tc>
        <w:tc>
          <w:tcPr>
            <w:tcW w:w="3260" w:type="dxa"/>
          </w:tcPr>
          <w:p w:rsidR="00074684" w:rsidRPr="00BB3F00" w:rsidRDefault="00074684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74684" w:rsidRPr="00BB3F00" w:rsidRDefault="00074684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74684" w:rsidRPr="00BB3F00" w:rsidRDefault="00074684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361" w:type="dxa"/>
          </w:tcPr>
          <w:p w:rsidR="00074684" w:rsidRPr="00BB3F00" w:rsidRDefault="00074684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74684" w:rsidRPr="00BB3F00" w:rsidRDefault="00074684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074684" w:rsidRPr="00BB3F00" w:rsidRDefault="00074684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074684" w:rsidTr="00074684">
        <w:tc>
          <w:tcPr>
            <w:tcW w:w="1843" w:type="dxa"/>
          </w:tcPr>
          <w:p w:rsidR="00074684" w:rsidRPr="00BB3F00" w:rsidRDefault="00074684" w:rsidP="00BB3F00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Критерии оценки заявок на участие в конкурсе, их содержание и значимость</w:t>
            </w:r>
          </w:p>
          <w:p w:rsidR="00074684" w:rsidRPr="00BB3F00" w:rsidRDefault="00074684" w:rsidP="00BB3F00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Пункт 8.15</w:t>
            </w:r>
          </w:p>
        </w:tc>
        <w:tc>
          <w:tcPr>
            <w:tcW w:w="3260" w:type="dxa"/>
          </w:tcPr>
          <w:p w:rsidR="00074684" w:rsidRDefault="00074684" w:rsidP="00BB3F00">
            <w:pPr>
              <w:pStyle w:val="af1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Критерий «</w:t>
            </w:r>
            <w:r>
              <w:rPr>
                <w:rFonts w:ascii="Times New Roman" w:hAnsi="Times New Roman"/>
                <w:szCs w:val="28"/>
              </w:rPr>
              <w:t>Цена услуг</w:t>
            </w:r>
            <w:r w:rsidRPr="00BB3F00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:</w:t>
            </w:r>
            <w:r w:rsidRPr="00BB3F00">
              <w:rPr>
                <w:rFonts w:ascii="Times New Roman" w:hAnsi="Times New Roman"/>
                <w:szCs w:val="28"/>
              </w:rPr>
              <w:t xml:space="preserve"> </w:t>
            </w:r>
          </w:p>
          <w:p w:rsidR="00074684" w:rsidRPr="00BB3F00" w:rsidRDefault="00074684" w:rsidP="00BB3F0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- обеспечение приема средств во всех муниципальных</w:t>
            </w:r>
            <w:r w:rsidRPr="00192359">
              <w:rPr>
                <w:bCs/>
                <w:iCs/>
                <w:sz w:val="24"/>
                <w:szCs w:val="24"/>
              </w:rPr>
              <w:t xml:space="preserve"> </w:t>
            </w:r>
            <w:r w:rsidRPr="00BB3F00">
              <w:rPr>
                <w:rFonts w:ascii="Times New Roman" w:hAnsi="Times New Roman"/>
                <w:bCs/>
                <w:iCs/>
                <w:szCs w:val="24"/>
              </w:rPr>
              <w:t>районах и городских округах Липецкой области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Требуются разъяснения по  содержанию заказываемой услуги;</w:t>
            </w:r>
          </w:p>
          <w:p w:rsidR="00074684" w:rsidRDefault="00074684" w:rsidP="00BB3F0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- </w:t>
            </w:r>
            <w:r w:rsidRPr="00BB3F00">
              <w:rPr>
                <w:rFonts w:ascii="Times New Roman" w:hAnsi="Times New Roman"/>
                <w:bCs/>
                <w:iCs/>
                <w:szCs w:val="24"/>
              </w:rPr>
              <w:t>иные операции в соответствии с законодательством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Требуется уточнить перечень необходимых услуг.</w:t>
            </w:r>
          </w:p>
          <w:p w:rsidR="00074684" w:rsidRPr="00BB3F00" w:rsidRDefault="00074684" w:rsidP="00BB3F00">
            <w:pPr>
              <w:pStyle w:val="af1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Критерий </w:t>
            </w:r>
            <w:r w:rsidRPr="00BB3F00">
              <w:rPr>
                <w:rFonts w:ascii="Times New Roman" w:hAnsi="Times New Roman"/>
                <w:szCs w:val="24"/>
              </w:rPr>
              <w:t xml:space="preserve">«Наличие сервиса  «банк-клиент»,  позволяющего областному оператору в режиме </w:t>
            </w:r>
            <w:proofErr w:type="spellStart"/>
            <w:r w:rsidRPr="00BB3F00">
              <w:rPr>
                <w:rFonts w:ascii="Times New Roman" w:hAnsi="Times New Roman"/>
                <w:szCs w:val="24"/>
              </w:rPr>
              <w:t>он-лайн</w:t>
            </w:r>
            <w:proofErr w:type="spellEnd"/>
            <w:r w:rsidRPr="00BB3F00">
              <w:rPr>
                <w:rFonts w:ascii="Times New Roman" w:hAnsi="Times New Roman"/>
                <w:szCs w:val="24"/>
              </w:rPr>
              <w:t xml:space="preserve"> получать информацию о состоянии его счетов, с возможностью управления этими счетами по электронным каналам связи («банк-клиент»), а также возможностью интеграции с информационной системой областного оператора»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Cs w:val="24"/>
              </w:rPr>
              <w:t>Требуется пояснить функционал системы, с которой необходима интеграция.</w:t>
            </w:r>
          </w:p>
        </w:tc>
        <w:tc>
          <w:tcPr>
            <w:tcW w:w="4361" w:type="dxa"/>
          </w:tcPr>
          <w:p w:rsidR="00074684" w:rsidRDefault="00074684" w:rsidP="00085E4E">
            <w:pPr>
              <w:pStyle w:val="af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Критерий «</w:t>
            </w:r>
            <w:r>
              <w:rPr>
                <w:rFonts w:ascii="Times New Roman" w:hAnsi="Times New Roman"/>
                <w:szCs w:val="28"/>
              </w:rPr>
              <w:t>Цена услуг</w:t>
            </w:r>
            <w:r w:rsidRPr="00BB3F00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Cs w:val="28"/>
              </w:rPr>
              <w:t>:</w:t>
            </w:r>
            <w:r w:rsidRPr="00BB3F00">
              <w:rPr>
                <w:rFonts w:ascii="Times New Roman" w:hAnsi="Times New Roman"/>
                <w:szCs w:val="28"/>
              </w:rPr>
              <w:t xml:space="preserve"> </w:t>
            </w:r>
          </w:p>
          <w:p w:rsidR="00074684" w:rsidRDefault="00074684" w:rsidP="00085E4E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обеспечение приема средств во всех муниципальных</w:t>
            </w:r>
            <w:r w:rsidRPr="00192359">
              <w:rPr>
                <w:bCs/>
                <w:iCs/>
                <w:sz w:val="24"/>
                <w:szCs w:val="24"/>
              </w:rPr>
              <w:t xml:space="preserve"> </w:t>
            </w:r>
            <w:r w:rsidRPr="00BB3F00">
              <w:rPr>
                <w:rFonts w:ascii="Times New Roman" w:hAnsi="Times New Roman"/>
                <w:bCs/>
                <w:iCs/>
                <w:szCs w:val="24"/>
              </w:rPr>
              <w:t>районах и городских округах Липецкой области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. </w:t>
            </w:r>
            <w:r w:rsidRPr="00085E4E">
              <w:rPr>
                <w:rFonts w:ascii="Times New Roman" w:hAnsi="Times New Roman"/>
                <w:b/>
                <w:i/>
                <w:szCs w:val="28"/>
              </w:rPr>
              <w:t>Содержание услуги: прием денежных сре</w:t>
            </w:r>
            <w:proofErr w:type="gramStart"/>
            <w:r w:rsidRPr="00085E4E">
              <w:rPr>
                <w:rFonts w:ascii="Times New Roman" w:hAnsi="Times New Roman"/>
                <w:b/>
                <w:i/>
                <w:szCs w:val="28"/>
              </w:rPr>
              <w:t>дств в к</w:t>
            </w:r>
            <w:proofErr w:type="gramEnd"/>
            <w:r w:rsidRPr="00085E4E">
              <w:rPr>
                <w:rFonts w:ascii="Times New Roman" w:hAnsi="Times New Roman"/>
                <w:b/>
                <w:i/>
                <w:szCs w:val="28"/>
              </w:rPr>
              <w:t>ачестве взносов собственников помещений многоквартирных домов для формирования фонда капитального ремонта</w:t>
            </w:r>
            <w:r>
              <w:rPr>
                <w:rFonts w:ascii="Times New Roman" w:hAnsi="Times New Roman"/>
                <w:b/>
                <w:i/>
                <w:szCs w:val="28"/>
              </w:rPr>
              <w:t>.</w:t>
            </w:r>
          </w:p>
          <w:p w:rsidR="00074684" w:rsidRDefault="00074684" w:rsidP="00480D2D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- </w:t>
            </w:r>
            <w:r w:rsidRPr="00BB3F00">
              <w:rPr>
                <w:rFonts w:ascii="Times New Roman" w:hAnsi="Times New Roman"/>
                <w:bCs/>
                <w:iCs/>
                <w:szCs w:val="24"/>
              </w:rPr>
              <w:t>иные операции в соответствии с законодательством</w:t>
            </w:r>
            <w:r>
              <w:rPr>
                <w:rFonts w:ascii="Times New Roman" w:hAnsi="Times New Roman"/>
                <w:bCs/>
                <w:iCs/>
                <w:szCs w:val="24"/>
              </w:rPr>
              <w:t>.</w:t>
            </w:r>
            <w:r w:rsidRPr="00085E4E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8"/>
              </w:rPr>
              <w:t>Перечень</w:t>
            </w:r>
            <w:r w:rsidRPr="00085E4E">
              <w:rPr>
                <w:rFonts w:ascii="Times New Roman" w:hAnsi="Times New Roman"/>
                <w:b/>
                <w:i/>
                <w:szCs w:val="28"/>
              </w:rPr>
              <w:t xml:space="preserve"> услуг: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все услуги в соответствии с действующим законодательством, необходимые для приема денежных сре</w:t>
            </w:r>
            <w:proofErr w:type="gramStart"/>
            <w:r>
              <w:rPr>
                <w:rFonts w:ascii="Times New Roman" w:hAnsi="Times New Roman"/>
                <w:b/>
                <w:i/>
                <w:szCs w:val="28"/>
              </w:rPr>
              <w:t>дств</w:t>
            </w:r>
            <w:r w:rsidRPr="00085E4E">
              <w:rPr>
                <w:rFonts w:ascii="Times New Roman" w:hAnsi="Times New Roman"/>
                <w:b/>
                <w:i/>
                <w:szCs w:val="28"/>
              </w:rPr>
              <w:t xml:space="preserve"> в к</w:t>
            </w:r>
            <w:proofErr w:type="gramEnd"/>
            <w:r w:rsidRPr="00085E4E">
              <w:rPr>
                <w:rFonts w:ascii="Times New Roman" w:hAnsi="Times New Roman"/>
                <w:b/>
                <w:i/>
                <w:szCs w:val="28"/>
              </w:rPr>
              <w:t>ачестве взносов собственников помещений многоквартирных домов для формирования фонда капитального ремонта</w:t>
            </w:r>
            <w:r>
              <w:rPr>
                <w:rFonts w:ascii="Times New Roman" w:hAnsi="Times New Roman"/>
                <w:b/>
                <w:i/>
                <w:szCs w:val="28"/>
              </w:rPr>
              <w:t>.</w:t>
            </w:r>
          </w:p>
          <w:p w:rsidR="00074684" w:rsidRPr="00BB3F00" w:rsidRDefault="00074684" w:rsidP="00C23A74">
            <w:pPr>
              <w:pStyle w:val="af1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Критерий </w:t>
            </w:r>
            <w:r w:rsidRPr="00BB3F00">
              <w:rPr>
                <w:rFonts w:ascii="Times New Roman" w:hAnsi="Times New Roman"/>
                <w:szCs w:val="24"/>
              </w:rPr>
              <w:t xml:space="preserve">«Наличие сервиса  «банк-клиент»,  позволяющего областному оператору в режиме </w:t>
            </w:r>
            <w:proofErr w:type="spellStart"/>
            <w:r w:rsidRPr="00BB3F00">
              <w:rPr>
                <w:rFonts w:ascii="Times New Roman" w:hAnsi="Times New Roman"/>
                <w:szCs w:val="24"/>
              </w:rPr>
              <w:t>он-лайн</w:t>
            </w:r>
            <w:proofErr w:type="spellEnd"/>
            <w:r w:rsidRPr="00BB3F00">
              <w:rPr>
                <w:rFonts w:ascii="Times New Roman" w:hAnsi="Times New Roman"/>
                <w:szCs w:val="24"/>
              </w:rPr>
              <w:t xml:space="preserve"> получать информацию о состоянии его счетов, с возможностью управления этими счетами по электронным каналам связи («банк-клиент»), а также возможностью интеграции с информационной системой областного оператора»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5462F8">
              <w:rPr>
                <w:rFonts w:ascii="Times New Roman" w:hAnsi="Times New Roman"/>
                <w:b/>
                <w:i/>
                <w:szCs w:val="24"/>
              </w:rPr>
              <w:t>Функционал</w:t>
            </w:r>
            <w:r>
              <w:rPr>
                <w:rFonts w:ascii="Times New Roman" w:hAnsi="Times New Roman"/>
                <w:b/>
                <w:i/>
                <w:szCs w:val="24"/>
              </w:rPr>
              <w:t>: прием и учет сведений о взносах собственников на формирование фондов капитального ремонта, начисление взносов. Все процессы выполняются в автоматическом режиме с возможностью контроля пользователем на любом этапе.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8A01E9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2F" w:rsidRDefault="00E55A2F" w:rsidP="00725727">
      <w:pPr>
        <w:spacing w:after="0" w:line="240" w:lineRule="auto"/>
      </w:pPr>
      <w:r>
        <w:separator/>
      </w:r>
    </w:p>
  </w:endnote>
  <w:endnote w:type="continuationSeparator" w:id="0">
    <w:p w:rsidR="00E55A2F" w:rsidRDefault="00E55A2F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2F" w:rsidRDefault="00E55A2F" w:rsidP="00725727">
      <w:pPr>
        <w:spacing w:after="0" w:line="240" w:lineRule="auto"/>
      </w:pPr>
      <w:r>
        <w:separator/>
      </w:r>
    </w:p>
  </w:footnote>
  <w:footnote w:type="continuationSeparator" w:id="0">
    <w:p w:rsidR="00E55A2F" w:rsidRDefault="00E55A2F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51316"/>
    <w:rsid w:val="00054B26"/>
    <w:rsid w:val="00074684"/>
    <w:rsid w:val="00085E4E"/>
    <w:rsid w:val="00113BEA"/>
    <w:rsid w:val="00197CCE"/>
    <w:rsid w:val="00202F67"/>
    <w:rsid w:val="00203B54"/>
    <w:rsid w:val="002B6CC0"/>
    <w:rsid w:val="002D3385"/>
    <w:rsid w:val="002E7DF5"/>
    <w:rsid w:val="002F7153"/>
    <w:rsid w:val="00326098"/>
    <w:rsid w:val="00342E17"/>
    <w:rsid w:val="003A6EE4"/>
    <w:rsid w:val="00440EF7"/>
    <w:rsid w:val="00480D2D"/>
    <w:rsid w:val="004B103C"/>
    <w:rsid w:val="005106CA"/>
    <w:rsid w:val="0051317C"/>
    <w:rsid w:val="00522149"/>
    <w:rsid w:val="005314F6"/>
    <w:rsid w:val="005462F8"/>
    <w:rsid w:val="005869BB"/>
    <w:rsid w:val="005B259C"/>
    <w:rsid w:val="00654F25"/>
    <w:rsid w:val="006D3655"/>
    <w:rsid w:val="006E53EB"/>
    <w:rsid w:val="007165A5"/>
    <w:rsid w:val="00725727"/>
    <w:rsid w:val="00744454"/>
    <w:rsid w:val="00767701"/>
    <w:rsid w:val="00833556"/>
    <w:rsid w:val="008A01E9"/>
    <w:rsid w:val="008C587C"/>
    <w:rsid w:val="00933631"/>
    <w:rsid w:val="00971221"/>
    <w:rsid w:val="009A31B1"/>
    <w:rsid w:val="00B16B58"/>
    <w:rsid w:val="00BB3F00"/>
    <w:rsid w:val="00C03912"/>
    <w:rsid w:val="00C16A5B"/>
    <w:rsid w:val="00C23A74"/>
    <w:rsid w:val="00C60764"/>
    <w:rsid w:val="00D521F9"/>
    <w:rsid w:val="00D61EBF"/>
    <w:rsid w:val="00D75E53"/>
    <w:rsid w:val="00DB7CF3"/>
    <w:rsid w:val="00DD02DF"/>
    <w:rsid w:val="00DD5348"/>
    <w:rsid w:val="00E16230"/>
    <w:rsid w:val="00E54809"/>
    <w:rsid w:val="00E55A2F"/>
    <w:rsid w:val="00E57B08"/>
    <w:rsid w:val="00E95267"/>
    <w:rsid w:val="00F91A13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07E2-222D-4555-B52C-1374F64B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3</cp:revision>
  <cp:lastPrinted>2014-05-08T07:12:00Z</cp:lastPrinted>
  <dcterms:created xsi:type="dcterms:W3CDTF">2014-05-30T07:41:00Z</dcterms:created>
  <dcterms:modified xsi:type="dcterms:W3CDTF">2014-05-30T07:59:00Z</dcterms:modified>
</cp:coreProperties>
</file>