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074684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B76860">
        <w:rPr>
          <w:rFonts w:ascii="Times New Roman" w:hAnsi="Times New Roman"/>
          <w:b/>
          <w:sz w:val="24"/>
          <w:szCs w:val="28"/>
        </w:rPr>
        <w:t>2</w:t>
      </w:r>
    </w:p>
    <w:p w:rsidR="0055394F" w:rsidRDefault="0055394F" w:rsidP="0055394F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55394F">
        <w:rPr>
          <w:rFonts w:ascii="Times New Roman" w:hAnsi="Times New Roman"/>
          <w:sz w:val="24"/>
          <w:szCs w:val="28"/>
        </w:rPr>
        <w:t>о открытому конкурсу</w:t>
      </w:r>
    </w:p>
    <w:p w:rsidR="00051316" w:rsidRPr="005106CA" w:rsidRDefault="0055394F" w:rsidP="0055394F">
      <w:pPr>
        <w:jc w:val="center"/>
        <w:rPr>
          <w:rFonts w:ascii="Times New Roman" w:hAnsi="Times New Roman"/>
          <w:b/>
          <w:sz w:val="24"/>
          <w:szCs w:val="28"/>
        </w:rPr>
      </w:pPr>
      <w:r w:rsidRPr="0055394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</w:t>
      </w:r>
      <w:r w:rsidRPr="00992781">
        <w:rPr>
          <w:rFonts w:ascii="Times New Roman" w:hAnsi="Times New Roman"/>
          <w:bCs/>
          <w:sz w:val="24"/>
          <w:szCs w:val="24"/>
        </w:rPr>
        <w:t xml:space="preserve">отбору российской кредитной организации на право заключения договоров на </w:t>
      </w:r>
      <w:r w:rsidRPr="00992781">
        <w:rPr>
          <w:rFonts w:ascii="Times New Roman" w:hAnsi="Times New Roman"/>
          <w:bCs/>
          <w:sz w:val="24"/>
          <w:szCs w:val="24"/>
          <w:u w:val="single"/>
        </w:rPr>
        <w:t>О</w:t>
      </w:r>
      <w:r w:rsidRPr="00992781">
        <w:rPr>
          <w:rFonts w:ascii="Times New Roman" w:hAnsi="Times New Roman"/>
          <w:sz w:val="24"/>
          <w:szCs w:val="24"/>
          <w:u w:val="single"/>
        </w:rPr>
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</w:r>
      <w:r>
        <w:rPr>
          <w:szCs w:val="28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675"/>
        <w:gridCol w:w="1843"/>
        <w:gridCol w:w="3686"/>
        <w:gridCol w:w="3259"/>
      </w:tblGrid>
      <w:tr w:rsidR="005106CA" w:rsidTr="006C4552">
        <w:tc>
          <w:tcPr>
            <w:tcW w:w="675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№ </w:t>
            </w:r>
            <w:proofErr w:type="spellStart"/>
            <w:proofErr w:type="gram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BB3F00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BB3F00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686" w:type="dxa"/>
          </w:tcPr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25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B76860" w:rsidTr="006C4552">
        <w:tc>
          <w:tcPr>
            <w:tcW w:w="675" w:type="dxa"/>
          </w:tcPr>
          <w:p w:rsidR="00B76860" w:rsidRPr="00BB3F00" w:rsidRDefault="00B76860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B76860" w:rsidRPr="008F4F4E" w:rsidRDefault="00B76860" w:rsidP="00B73C60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п.п.</w:t>
            </w:r>
            <w:r w:rsidRPr="008F4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8.13, 8.15</w:t>
            </w:r>
            <w:r w:rsidRPr="008F4F4E">
              <w:rPr>
                <w:rFonts w:ascii="Times New Roman" w:hAnsi="Times New Roman"/>
              </w:rPr>
              <w:t>.</w:t>
            </w:r>
          </w:p>
          <w:p w:rsidR="00B76860" w:rsidRPr="00BB3F00" w:rsidRDefault="00B76860" w:rsidP="00B73C6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</w:tcPr>
          <w:p w:rsidR="00B76860" w:rsidRDefault="00B76860" w:rsidP="00B73C6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Прошу разъяснить, чем обосновывается прием Заказчиком в одно и то же время (в 9-00) представителей двух претендентов с проставлением обоим отметок о принятии заявок на участие в конкурсе в 9-00 21.07.2014, но с разными номерами регистрации заявок. </w:t>
            </w:r>
          </w:p>
          <w:p w:rsidR="00B76860" w:rsidRDefault="00B76860" w:rsidP="00B73C6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Прошу разъяснить, каким разделом конкурсной документации предусмотрен документ для фиксации времени прибытия каждого претендента на участие в конкурсе. </w:t>
            </w:r>
          </w:p>
          <w:p w:rsidR="00B76860" w:rsidRPr="006C4552" w:rsidRDefault="00B76860" w:rsidP="00B73C6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>Прошу разъяснить, относится ли к критериям оценки заявок на участие в конкурсе и их значимости более раннее время подачи претендентом заявки на участие в конкурсе и, если относится, то к каким.</w:t>
            </w:r>
          </w:p>
        </w:tc>
        <w:tc>
          <w:tcPr>
            <w:tcW w:w="3259" w:type="dxa"/>
          </w:tcPr>
          <w:p w:rsidR="00B76860" w:rsidRDefault="00B76860" w:rsidP="00085E4E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Cs w:val="28"/>
              </w:rPr>
              <w:t xml:space="preserve">В соответствии с извещением о проведении открытого конкурса </w:t>
            </w:r>
            <w:r w:rsidRPr="008278EB">
              <w:rPr>
                <w:rFonts w:ascii="Times New Roman" w:hAnsi="Times New Roman"/>
                <w:b/>
                <w:i/>
                <w:szCs w:val="28"/>
              </w:rPr>
              <w:t xml:space="preserve">по </w:t>
            </w:r>
            <w:r w:rsidRPr="008278EB">
              <w:rPr>
                <w:rFonts w:ascii="Times New Roman" w:hAnsi="Times New Roman"/>
                <w:b/>
                <w:bCs/>
                <w:i/>
                <w:szCs w:val="24"/>
              </w:rPr>
              <w:t>отбору российской кредитной организации на право заключения договоров на О</w:t>
            </w:r>
            <w:r w:rsidRPr="008278EB">
              <w:rPr>
                <w:rFonts w:ascii="Times New Roman" w:hAnsi="Times New Roman"/>
                <w:b/>
                <w:i/>
                <w:szCs w:val="24"/>
              </w:rPr>
              <w:t>ткрытие счетов и специальных банковских счетов, владельцем которых является областной оператор, для формирования фонда капитального ремонта общего имущества многоквартирных домов на территории Липецкой области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, размещенном в «Липецкой газете» №139 (24767) от 18.07.2014г. и на сайте </w:t>
            </w:r>
            <w:hyperlink r:id="rId8" w:history="1">
              <w:r w:rsidRPr="00737A95">
                <w:rPr>
                  <w:rStyle w:val="af2"/>
                  <w:sz w:val="24"/>
                </w:rPr>
                <w:t>www.</w:t>
              </w:r>
              <w:r w:rsidRPr="00737A95">
                <w:rPr>
                  <w:rStyle w:val="af2"/>
                  <w:sz w:val="24"/>
                  <w:lang w:val="en-US"/>
                </w:rPr>
                <w:t>kapremont</w:t>
              </w:r>
              <w:r w:rsidRPr="00737A95">
                <w:rPr>
                  <w:rStyle w:val="af2"/>
                  <w:sz w:val="24"/>
                </w:rPr>
                <w:t>48.</w:t>
              </w:r>
              <w:r w:rsidRPr="00737A95">
                <w:rPr>
                  <w:rStyle w:val="af2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/>
                <w:i/>
                <w:szCs w:val="28"/>
              </w:rPr>
              <w:t>, а также п</w:t>
            </w:r>
            <w:proofErr w:type="gramEnd"/>
            <w:r>
              <w:rPr>
                <w:rFonts w:ascii="Times New Roman" w:hAnsi="Times New Roman"/>
                <w:b/>
                <w:i/>
                <w:szCs w:val="28"/>
              </w:rPr>
              <w:t xml:space="preserve">.п. 5.1.5. и 8.13 конкурсной документации, прием заявок на участие в открытом конкурсе осуществляется уполномоченным лицом заказчика (секретарем конкурсной комиссии) по адресу: </w:t>
            </w:r>
            <w:r w:rsidRPr="006C4552">
              <w:rPr>
                <w:rFonts w:ascii="Times New Roman" w:hAnsi="Times New Roman"/>
                <w:b/>
                <w:i/>
              </w:rPr>
              <w:t xml:space="preserve">Российская Федерация, г. Липецк, ул. Советская, д. 3, </w:t>
            </w:r>
            <w:proofErr w:type="spellStart"/>
            <w:r w:rsidRPr="006C4552">
              <w:rPr>
                <w:rFonts w:ascii="Times New Roman" w:hAnsi="Times New Roman"/>
                <w:b/>
                <w:i/>
              </w:rPr>
              <w:t>каб</w:t>
            </w:r>
            <w:proofErr w:type="spellEnd"/>
            <w:r w:rsidRPr="006C4552">
              <w:rPr>
                <w:rFonts w:ascii="Times New Roman" w:hAnsi="Times New Roman"/>
                <w:b/>
                <w:i/>
              </w:rPr>
              <w:t>. 104 (1-й этаж)</w:t>
            </w:r>
            <w:r>
              <w:rPr>
                <w:rFonts w:ascii="Times New Roman" w:hAnsi="Times New Roman"/>
                <w:b/>
                <w:i/>
              </w:rPr>
              <w:t xml:space="preserve">, ежедневно, </w:t>
            </w:r>
            <w:r w:rsidRPr="006C4552">
              <w:rPr>
                <w:rFonts w:ascii="Times New Roman" w:hAnsi="Times New Roman"/>
                <w:b/>
                <w:i/>
                <w:szCs w:val="24"/>
              </w:rPr>
              <w:t xml:space="preserve">с понедельника по четверг с 09.00 часов до 17.00 часов и в пятницу с 09.00 часов до 16.00 часов (перерыв с 12.30 </w:t>
            </w:r>
            <w:proofErr w:type="gramStart"/>
            <w:r w:rsidRPr="006C4552">
              <w:rPr>
                <w:rFonts w:ascii="Times New Roman" w:hAnsi="Times New Roman"/>
                <w:b/>
                <w:i/>
                <w:szCs w:val="24"/>
              </w:rPr>
              <w:t>до</w:t>
            </w:r>
            <w:proofErr w:type="gramEnd"/>
            <w:r w:rsidRPr="006C4552">
              <w:rPr>
                <w:rFonts w:ascii="Times New Roman" w:hAnsi="Times New Roman"/>
                <w:b/>
                <w:i/>
                <w:szCs w:val="24"/>
              </w:rPr>
              <w:t xml:space="preserve"> 13.30)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. Представитель Банка ВТБ прибыл для подачи заявки для участия в </w:t>
            </w:r>
            <w:r>
              <w:rPr>
                <w:rFonts w:ascii="Times New Roman" w:hAnsi="Times New Roman"/>
                <w:b/>
                <w:i/>
                <w:szCs w:val="28"/>
              </w:rPr>
              <w:lastRenderedPageBreak/>
              <w:t>открытом конкурсе в приемную Фонда (</w:t>
            </w:r>
            <w:proofErr w:type="spellStart"/>
            <w:r>
              <w:rPr>
                <w:rFonts w:ascii="Times New Roman" w:hAnsi="Times New Roman"/>
                <w:b/>
                <w:i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i/>
                <w:szCs w:val="28"/>
              </w:rPr>
              <w:t xml:space="preserve">. № 102), что не соответствует извещению о проведении открытого конкурса и п. 8.13 конкурсной документации. </w:t>
            </w:r>
          </w:p>
          <w:p w:rsidR="00B76860" w:rsidRDefault="00B76860" w:rsidP="008278EB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 xml:space="preserve">В связи с этим, под № 1 в 9-00 была зарегистрирована заявка претендента, который прибыл в 8-35 в кабинет № 104 по адресу: </w:t>
            </w:r>
            <w:r w:rsidRPr="006C4552">
              <w:rPr>
                <w:rFonts w:ascii="Times New Roman" w:hAnsi="Times New Roman"/>
                <w:b/>
                <w:i/>
              </w:rPr>
              <w:t xml:space="preserve">Российская Федерация, </w:t>
            </w:r>
            <w:proofErr w:type="gramStart"/>
            <w:r w:rsidRPr="006C4552">
              <w:rPr>
                <w:rFonts w:ascii="Times New Roman" w:hAnsi="Times New Roman"/>
                <w:b/>
                <w:i/>
              </w:rPr>
              <w:t>г</w:t>
            </w:r>
            <w:proofErr w:type="gramEnd"/>
            <w:r w:rsidRPr="006C4552">
              <w:rPr>
                <w:rFonts w:ascii="Times New Roman" w:hAnsi="Times New Roman"/>
                <w:b/>
                <w:i/>
              </w:rPr>
              <w:t>. Липецк, ул. Советская, д. 3</w:t>
            </w:r>
            <w:r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  <w:p w:rsidR="00B76860" w:rsidRPr="00BB3F00" w:rsidRDefault="00B76860" w:rsidP="008278EB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При равенстве баллов приоритет будет отдан заявке, зарегистрированной под номером 1.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8A01E9">
      <w:headerReference w:type="default" r:id="rId9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52" w:rsidRDefault="006C4552" w:rsidP="00725727">
      <w:pPr>
        <w:spacing w:after="0" w:line="240" w:lineRule="auto"/>
      </w:pPr>
      <w:r>
        <w:separator/>
      </w:r>
    </w:p>
  </w:endnote>
  <w:end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52" w:rsidRDefault="006C4552" w:rsidP="00725727">
      <w:pPr>
        <w:spacing w:after="0" w:line="240" w:lineRule="auto"/>
      </w:pPr>
      <w:r>
        <w:separator/>
      </w:r>
    </w:p>
  </w:footnote>
  <w:footnote w:type="continuationSeparator" w:id="0">
    <w:p w:rsidR="006C4552" w:rsidRDefault="006C4552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Default="006C4552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  <w:p w:rsidR="006C4552" w:rsidRPr="00113BEA" w:rsidRDefault="006C4552" w:rsidP="00113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4B26"/>
    <w:rsid w:val="00085E4E"/>
    <w:rsid w:val="00113BEA"/>
    <w:rsid w:val="00197CCE"/>
    <w:rsid w:val="001D57D3"/>
    <w:rsid w:val="00202F67"/>
    <w:rsid w:val="00203B54"/>
    <w:rsid w:val="00222A17"/>
    <w:rsid w:val="00270301"/>
    <w:rsid w:val="002B6CC0"/>
    <w:rsid w:val="002D3385"/>
    <w:rsid w:val="002E7DF5"/>
    <w:rsid w:val="002F7153"/>
    <w:rsid w:val="00326098"/>
    <w:rsid w:val="00342E17"/>
    <w:rsid w:val="003A6EE4"/>
    <w:rsid w:val="00440EF7"/>
    <w:rsid w:val="00480D2D"/>
    <w:rsid w:val="004B103C"/>
    <w:rsid w:val="005106CA"/>
    <w:rsid w:val="0051317C"/>
    <w:rsid w:val="00522149"/>
    <w:rsid w:val="005314F6"/>
    <w:rsid w:val="005462F8"/>
    <w:rsid w:val="0055394F"/>
    <w:rsid w:val="005869BB"/>
    <w:rsid w:val="005B259C"/>
    <w:rsid w:val="005F71DE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8278EB"/>
    <w:rsid w:val="00833556"/>
    <w:rsid w:val="008A01E9"/>
    <w:rsid w:val="008C587C"/>
    <w:rsid w:val="008F4F4E"/>
    <w:rsid w:val="00933631"/>
    <w:rsid w:val="00971221"/>
    <w:rsid w:val="00992781"/>
    <w:rsid w:val="009A31B1"/>
    <w:rsid w:val="009C12A5"/>
    <w:rsid w:val="009D5440"/>
    <w:rsid w:val="00B16B58"/>
    <w:rsid w:val="00B76860"/>
    <w:rsid w:val="00BB3F00"/>
    <w:rsid w:val="00C03912"/>
    <w:rsid w:val="00C16A5B"/>
    <w:rsid w:val="00C23A74"/>
    <w:rsid w:val="00C60764"/>
    <w:rsid w:val="00D20678"/>
    <w:rsid w:val="00D521F9"/>
    <w:rsid w:val="00D61EBF"/>
    <w:rsid w:val="00D75E53"/>
    <w:rsid w:val="00DB7CF3"/>
    <w:rsid w:val="00DD02DF"/>
    <w:rsid w:val="00DD5348"/>
    <w:rsid w:val="00E16230"/>
    <w:rsid w:val="00E54809"/>
    <w:rsid w:val="00E57B08"/>
    <w:rsid w:val="00E95267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151D9-6948-4133-ACB3-CD58DD50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4</cp:revision>
  <cp:lastPrinted>2014-07-22T12:58:00Z</cp:lastPrinted>
  <dcterms:created xsi:type="dcterms:W3CDTF">2014-07-22T13:09:00Z</dcterms:created>
  <dcterms:modified xsi:type="dcterms:W3CDTF">2014-08-01T11:04:00Z</dcterms:modified>
</cp:coreProperties>
</file>