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EE" w:rsidRPr="00074684" w:rsidRDefault="00563BEE" w:rsidP="00563BEE">
      <w:pPr>
        <w:jc w:val="center"/>
        <w:rPr>
          <w:rFonts w:ascii="Times New Roman" w:hAnsi="Times New Roman"/>
          <w:b/>
          <w:sz w:val="24"/>
          <w:szCs w:val="28"/>
        </w:rPr>
      </w:pPr>
      <w:r w:rsidRPr="00074684">
        <w:rPr>
          <w:rFonts w:ascii="Times New Roman" w:hAnsi="Times New Roman"/>
          <w:b/>
          <w:sz w:val="24"/>
          <w:szCs w:val="28"/>
        </w:rPr>
        <w:t>Разъяснение №</w:t>
      </w:r>
      <w:r>
        <w:rPr>
          <w:rFonts w:ascii="Times New Roman" w:hAnsi="Times New Roman"/>
          <w:b/>
          <w:sz w:val="24"/>
          <w:szCs w:val="28"/>
        </w:rPr>
        <w:t>2</w:t>
      </w:r>
    </w:p>
    <w:p w:rsidR="005106CA" w:rsidRDefault="00563BEE" w:rsidP="00563BEE">
      <w:pPr>
        <w:pStyle w:val="a5"/>
        <w:spacing w:before="0" w:after="0"/>
        <w:jc w:val="both"/>
      </w:pPr>
      <w:r>
        <w:rPr>
          <w:szCs w:val="28"/>
        </w:rPr>
        <w:t>По открытому конкурсу</w:t>
      </w:r>
      <w:r w:rsidRPr="005106CA">
        <w:rPr>
          <w:szCs w:val="28"/>
        </w:rPr>
        <w:t xml:space="preserve"> </w:t>
      </w:r>
      <w:r>
        <w:rPr>
          <w:szCs w:val="28"/>
        </w:rPr>
        <w:t>«П</w:t>
      </w:r>
      <w:r w:rsidRPr="005106CA">
        <w:t>о отбору кредитной организации для открытия счетов и специальных счетов, владельцем которых является областной оператор, на которых формируются фонды капитального ремонта многоквартирных домов, расположенных на территории Липецкой области</w:t>
      </w:r>
      <w:r>
        <w:t>»</w:t>
      </w:r>
    </w:p>
    <w:tbl>
      <w:tblPr>
        <w:tblStyle w:val="af0"/>
        <w:tblW w:w="0" w:type="auto"/>
        <w:tblLook w:val="04A0"/>
      </w:tblPr>
      <w:tblGrid>
        <w:gridCol w:w="1843"/>
        <w:gridCol w:w="3686"/>
        <w:gridCol w:w="3935"/>
      </w:tblGrid>
      <w:tr w:rsidR="00563BEE" w:rsidTr="00563BEE">
        <w:tc>
          <w:tcPr>
            <w:tcW w:w="1843" w:type="dxa"/>
          </w:tcPr>
          <w:p w:rsidR="00563BEE" w:rsidRPr="00BB3F00" w:rsidRDefault="00563BEE" w:rsidP="00630606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>Пункт конкурсной доку</w:t>
            </w:r>
            <w:r w:rsidR="00630606">
              <w:rPr>
                <w:rFonts w:ascii="Times New Roman" w:hAnsi="Times New Roman"/>
                <w:b/>
                <w:szCs w:val="28"/>
              </w:rPr>
              <w:t xml:space="preserve">ментации, в отношении которого </w:t>
            </w:r>
            <w:r w:rsidR="00630606" w:rsidRPr="00BB3F00">
              <w:rPr>
                <w:rFonts w:ascii="Times New Roman" w:hAnsi="Times New Roman"/>
                <w:b/>
                <w:szCs w:val="28"/>
              </w:rPr>
              <w:t>предста</w:t>
            </w:r>
            <w:r w:rsidR="00630606">
              <w:rPr>
                <w:rFonts w:ascii="Times New Roman" w:hAnsi="Times New Roman"/>
                <w:b/>
                <w:szCs w:val="28"/>
              </w:rPr>
              <w:t>влены</w:t>
            </w:r>
            <w:r w:rsidRPr="00BB3F00">
              <w:rPr>
                <w:rFonts w:ascii="Times New Roman" w:hAnsi="Times New Roman"/>
                <w:b/>
                <w:szCs w:val="28"/>
              </w:rPr>
              <w:t xml:space="preserve"> разъяснения</w:t>
            </w:r>
          </w:p>
        </w:tc>
        <w:tc>
          <w:tcPr>
            <w:tcW w:w="3686" w:type="dxa"/>
          </w:tcPr>
          <w:p w:rsidR="00563BEE" w:rsidRPr="00BB3F00" w:rsidRDefault="00563BEE" w:rsidP="007165A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563BEE" w:rsidRPr="00BB3F00" w:rsidRDefault="00563BEE" w:rsidP="007165A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563BEE" w:rsidRPr="00BB3F00" w:rsidRDefault="00563BEE" w:rsidP="007165A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>Суть запроса на разъяснения положений конкурсной документации</w:t>
            </w:r>
          </w:p>
        </w:tc>
        <w:tc>
          <w:tcPr>
            <w:tcW w:w="3935" w:type="dxa"/>
          </w:tcPr>
          <w:p w:rsidR="00563BEE" w:rsidRPr="00BB3F00" w:rsidRDefault="00563BEE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563BEE" w:rsidRPr="00BB3F00" w:rsidRDefault="00563BEE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563BEE" w:rsidRPr="00BB3F00" w:rsidRDefault="00563BEE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>Разъяснения положений конкурсной документации</w:t>
            </w:r>
          </w:p>
        </w:tc>
      </w:tr>
      <w:tr w:rsidR="00563BEE" w:rsidTr="00563BEE">
        <w:tc>
          <w:tcPr>
            <w:tcW w:w="1843" w:type="dxa"/>
          </w:tcPr>
          <w:p w:rsidR="00563BEE" w:rsidRPr="008F4F4E" w:rsidRDefault="00563BEE" w:rsidP="008F4F4E">
            <w:pPr>
              <w:pStyle w:val="af1"/>
              <w:tabs>
                <w:tab w:val="left" w:pos="176"/>
              </w:tabs>
              <w:ind w:left="0"/>
              <w:rPr>
                <w:rFonts w:ascii="Times New Roman" w:hAnsi="Times New Roman"/>
                <w:szCs w:val="28"/>
              </w:rPr>
            </w:pPr>
            <w:r w:rsidRPr="008F4F4E">
              <w:rPr>
                <w:rFonts w:ascii="Times New Roman" w:hAnsi="Times New Roman"/>
              </w:rPr>
              <w:t>пункт 8.7. «Объем услуг» и</w:t>
            </w:r>
            <w:r w:rsidRPr="008F4F4E">
              <w:rPr>
                <w:rFonts w:ascii="Times New Roman" w:hAnsi="Times New Roman"/>
                <w:szCs w:val="28"/>
              </w:rPr>
              <w:t xml:space="preserve"> пункт 8.15 «Критерии оценки заявок на участие в конкурсе, их содержание и значимость»</w:t>
            </w:r>
          </w:p>
          <w:p w:rsidR="00563BEE" w:rsidRPr="00BB3F00" w:rsidRDefault="00563BEE" w:rsidP="00BB3F00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</w:tcPr>
          <w:p w:rsidR="00563BEE" w:rsidRDefault="00563BEE" w:rsidP="008F4F4E">
            <w:pPr>
              <w:pStyle w:val="af1"/>
              <w:tabs>
                <w:tab w:val="left" w:pos="176"/>
              </w:tabs>
              <w:ind w:left="0"/>
              <w:rPr>
                <w:rFonts w:ascii="Times New Roman" w:hAnsi="Times New Roman"/>
              </w:rPr>
            </w:pPr>
            <w:r w:rsidRPr="008F4F4E">
              <w:rPr>
                <w:rFonts w:ascii="Times New Roman" w:hAnsi="Times New Roman"/>
              </w:rPr>
              <w:t>пункт 8.7. «Объем услуг»</w:t>
            </w:r>
          </w:p>
          <w:p w:rsidR="00563BEE" w:rsidRDefault="00563BEE" w:rsidP="008F4F4E">
            <w:pPr>
              <w:pStyle w:val="af1"/>
              <w:tabs>
                <w:tab w:val="left" w:pos="176"/>
              </w:tabs>
              <w:ind w:left="0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- обеспечение приема средств во всех муниципальных</w:t>
            </w:r>
            <w:r w:rsidRPr="00192359">
              <w:rPr>
                <w:bCs/>
                <w:iCs/>
                <w:sz w:val="24"/>
                <w:szCs w:val="24"/>
              </w:rPr>
              <w:t xml:space="preserve"> </w:t>
            </w:r>
            <w:r w:rsidRPr="00BB3F00">
              <w:rPr>
                <w:rFonts w:ascii="Times New Roman" w:hAnsi="Times New Roman"/>
                <w:bCs/>
                <w:iCs/>
                <w:szCs w:val="24"/>
              </w:rPr>
              <w:t>районах и городских округах Липецкой области</w:t>
            </w:r>
            <w:r>
              <w:rPr>
                <w:rFonts w:ascii="Times New Roman" w:hAnsi="Times New Roman"/>
                <w:bCs/>
                <w:iCs/>
                <w:szCs w:val="24"/>
              </w:rPr>
              <w:t>.</w:t>
            </w:r>
          </w:p>
          <w:p w:rsidR="00563BEE" w:rsidRPr="008F4F4E" w:rsidRDefault="00563BEE" w:rsidP="008F4F4E">
            <w:pPr>
              <w:pStyle w:val="af1"/>
              <w:tabs>
                <w:tab w:val="left" w:pos="176"/>
              </w:tabs>
              <w:ind w:left="0"/>
              <w:rPr>
                <w:rFonts w:ascii="Times New Roman" w:hAnsi="Times New Roman"/>
                <w:szCs w:val="28"/>
              </w:rPr>
            </w:pPr>
            <w:r w:rsidRPr="008F4F4E">
              <w:rPr>
                <w:rFonts w:ascii="Times New Roman" w:hAnsi="Times New Roman"/>
              </w:rPr>
              <w:t>и</w:t>
            </w:r>
            <w:r w:rsidRPr="008F4F4E">
              <w:rPr>
                <w:rFonts w:ascii="Times New Roman" w:hAnsi="Times New Roman"/>
                <w:szCs w:val="28"/>
              </w:rPr>
              <w:t xml:space="preserve"> пункт 8.15 «Критерии оценки заявок на участие в конкурсе, их содержание и значимость»</w:t>
            </w:r>
          </w:p>
          <w:p w:rsidR="00563BEE" w:rsidRPr="00BB3F00" w:rsidRDefault="00563BEE" w:rsidP="006E19D0">
            <w:pPr>
              <w:pStyle w:val="af1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обеспечение приема средств во всех муниципальных</w:t>
            </w:r>
            <w:r w:rsidRPr="00192359">
              <w:rPr>
                <w:bCs/>
                <w:iCs/>
                <w:sz w:val="24"/>
                <w:szCs w:val="24"/>
              </w:rPr>
              <w:t xml:space="preserve"> </w:t>
            </w:r>
            <w:r w:rsidRPr="00BB3F00">
              <w:rPr>
                <w:rFonts w:ascii="Times New Roman" w:hAnsi="Times New Roman"/>
                <w:bCs/>
                <w:iCs/>
                <w:szCs w:val="24"/>
              </w:rPr>
              <w:t>районах и городских округах Липецкой области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i/>
                <w:iCs/>
                <w:szCs w:val="24"/>
              </w:rPr>
              <w:t>Предлагается внести изменения в конкурсную документацию в части исключения из п.8.7. «Объем услуг» и п. 8.15. «</w:t>
            </w:r>
            <w:r w:rsidRPr="005F71DE">
              <w:rPr>
                <w:rFonts w:ascii="Times New Roman" w:hAnsi="Times New Roman"/>
                <w:i/>
                <w:szCs w:val="28"/>
              </w:rPr>
              <w:t>Критерии оценки заявок на участие в конкурсе, их содержание и значимость</w:t>
            </w:r>
            <w:r>
              <w:rPr>
                <w:rFonts w:ascii="Times New Roman" w:hAnsi="Times New Roman"/>
                <w:bCs/>
                <w:i/>
                <w:iCs/>
                <w:szCs w:val="24"/>
              </w:rPr>
              <w:t>» «обеспечение приема средств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5F71DE">
              <w:rPr>
                <w:rFonts w:ascii="Times New Roman" w:hAnsi="Times New Roman"/>
                <w:i/>
                <w:szCs w:val="28"/>
              </w:rPr>
              <w:t>во всех муниципальных</w:t>
            </w:r>
            <w:r w:rsidRPr="005F71DE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5F71DE">
              <w:rPr>
                <w:rFonts w:ascii="Times New Roman" w:hAnsi="Times New Roman"/>
                <w:bCs/>
                <w:i/>
                <w:iCs/>
                <w:szCs w:val="24"/>
              </w:rPr>
              <w:t>районах и городских округах Липецкой области</w:t>
            </w:r>
            <w:r>
              <w:rPr>
                <w:rFonts w:ascii="Times New Roman" w:hAnsi="Times New Roman"/>
                <w:bCs/>
                <w:i/>
                <w:iCs/>
                <w:szCs w:val="24"/>
              </w:rPr>
              <w:t xml:space="preserve">» как действия, ведущего к недопущению, ограничению или устранению конкуренции, что противоречит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Cs w:val="24"/>
              </w:rPr>
              <w:t>.1 ст. 17 Закона о защите конкуренции.</w:t>
            </w:r>
          </w:p>
        </w:tc>
        <w:tc>
          <w:tcPr>
            <w:tcW w:w="3935" w:type="dxa"/>
          </w:tcPr>
          <w:p w:rsidR="00563BEE" w:rsidRDefault="00563BEE" w:rsidP="00085E4E">
            <w:pPr>
              <w:pStyle w:val="af1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В конкурсную документацию будут внесены изменения.</w:t>
            </w:r>
          </w:p>
          <w:p w:rsidR="00563BEE" w:rsidRPr="00BB3F00" w:rsidRDefault="00563BEE" w:rsidP="005F71DE">
            <w:pPr>
              <w:pStyle w:val="af1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051316" w:rsidRDefault="00051316" w:rsidP="00051316">
      <w:pPr>
        <w:rPr>
          <w:rFonts w:ascii="Times New Roman" w:hAnsi="Times New Roman"/>
          <w:sz w:val="28"/>
          <w:szCs w:val="28"/>
        </w:rPr>
      </w:pPr>
    </w:p>
    <w:sectPr w:rsidR="00051316" w:rsidSect="008A01E9">
      <w:pgSz w:w="11906" w:h="16838"/>
      <w:pgMar w:top="1134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F4E" w:rsidRDefault="008F4F4E" w:rsidP="00725727">
      <w:pPr>
        <w:spacing w:after="0" w:line="240" w:lineRule="auto"/>
      </w:pPr>
      <w:r>
        <w:separator/>
      </w:r>
    </w:p>
  </w:endnote>
  <w:endnote w:type="continuationSeparator" w:id="0">
    <w:p w:rsidR="008F4F4E" w:rsidRDefault="008F4F4E" w:rsidP="0072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F4E" w:rsidRDefault="008F4F4E" w:rsidP="00725727">
      <w:pPr>
        <w:spacing w:after="0" w:line="240" w:lineRule="auto"/>
      </w:pPr>
      <w:r>
        <w:separator/>
      </w:r>
    </w:p>
  </w:footnote>
  <w:footnote w:type="continuationSeparator" w:id="0">
    <w:p w:rsidR="008F4F4E" w:rsidRDefault="008F4F4E" w:rsidP="00725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E2A"/>
    <w:multiLevelType w:val="hybridMultilevel"/>
    <w:tmpl w:val="5A48F06C"/>
    <w:lvl w:ilvl="0" w:tplc="A77017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EB61EC1"/>
    <w:multiLevelType w:val="hybridMultilevel"/>
    <w:tmpl w:val="5B8EDADE"/>
    <w:lvl w:ilvl="0" w:tplc="6824AB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22557A2"/>
    <w:multiLevelType w:val="hybridMultilevel"/>
    <w:tmpl w:val="39C4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C3BAE"/>
    <w:multiLevelType w:val="hybridMultilevel"/>
    <w:tmpl w:val="42FAD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0732D"/>
    <w:multiLevelType w:val="hybridMultilevel"/>
    <w:tmpl w:val="5ED205DC"/>
    <w:lvl w:ilvl="0" w:tplc="5C72F9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4131564"/>
    <w:multiLevelType w:val="hybridMultilevel"/>
    <w:tmpl w:val="8298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202C4"/>
    <w:multiLevelType w:val="hybridMultilevel"/>
    <w:tmpl w:val="0462787E"/>
    <w:lvl w:ilvl="0" w:tplc="F1F86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BE72404"/>
    <w:multiLevelType w:val="hybridMultilevel"/>
    <w:tmpl w:val="F2CC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C16A5B"/>
    <w:rsid w:val="00051316"/>
    <w:rsid w:val="00054B26"/>
    <w:rsid w:val="00085E4E"/>
    <w:rsid w:val="00113BEA"/>
    <w:rsid w:val="00164BC0"/>
    <w:rsid w:val="00197CCE"/>
    <w:rsid w:val="00202F67"/>
    <w:rsid w:val="00203B54"/>
    <w:rsid w:val="002B6CC0"/>
    <w:rsid w:val="002D3385"/>
    <w:rsid w:val="002E7DF5"/>
    <w:rsid w:val="002F7153"/>
    <w:rsid w:val="00326098"/>
    <w:rsid w:val="00342E17"/>
    <w:rsid w:val="003A6EE4"/>
    <w:rsid w:val="00440EF7"/>
    <w:rsid w:val="00480D2D"/>
    <w:rsid w:val="004B103C"/>
    <w:rsid w:val="005106CA"/>
    <w:rsid w:val="0051317C"/>
    <w:rsid w:val="00522149"/>
    <w:rsid w:val="005314F6"/>
    <w:rsid w:val="005462F8"/>
    <w:rsid w:val="00563BEE"/>
    <w:rsid w:val="005869BB"/>
    <w:rsid w:val="005B259C"/>
    <w:rsid w:val="005F71DE"/>
    <w:rsid w:val="00630606"/>
    <w:rsid w:val="006D3655"/>
    <w:rsid w:val="006E19D0"/>
    <w:rsid w:val="006E53EB"/>
    <w:rsid w:val="007165A5"/>
    <w:rsid w:val="00725727"/>
    <w:rsid w:val="00767701"/>
    <w:rsid w:val="007E243E"/>
    <w:rsid w:val="00833556"/>
    <w:rsid w:val="008A01E9"/>
    <w:rsid w:val="008C587C"/>
    <w:rsid w:val="008F4F4E"/>
    <w:rsid w:val="00933631"/>
    <w:rsid w:val="0096277D"/>
    <w:rsid w:val="00971221"/>
    <w:rsid w:val="009A31B1"/>
    <w:rsid w:val="009C12A5"/>
    <w:rsid w:val="009D5440"/>
    <w:rsid w:val="00B16B58"/>
    <w:rsid w:val="00BB3F00"/>
    <w:rsid w:val="00C03912"/>
    <w:rsid w:val="00C16A5B"/>
    <w:rsid w:val="00C23A74"/>
    <w:rsid w:val="00C60764"/>
    <w:rsid w:val="00D521F9"/>
    <w:rsid w:val="00D61EBF"/>
    <w:rsid w:val="00D75E53"/>
    <w:rsid w:val="00DB7CF3"/>
    <w:rsid w:val="00DD02DF"/>
    <w:rsid w:val="00DD5348"/>
    <w:rsid w:val="00E16230"/>
    <w:rsid w:val="00E54809"/>
    <w:rsid w:val="00E57B08"/>
    <w:rsid w:val="00E95267"/>
    <w:rsid w:val="00ED2C84"/>
    <w:rsid w:val="00F91A13"/>
    <w:rsid w:val="00FD1489"/>
    <w:rsid w:val="00FE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4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40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A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C16A5B"/>
  </w:style>
  <w:style w:type="paragraph" w:styleId="a5">
    <w:name w:val="Normal (Web)"/>
    <w:basedOn w:val="a"/>
    <w:uiPriority w:val="99"/>
    <w:unhideWhenUsed/>
    <w:rsid w:val="00C03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3912"/>
  </w:style>
  <w:style w:type="paragraph" w:styleId="a6">
    <w:name w:val="footer"/>
    <w:basedOn w:val="a"/>
    <w:link w:val="a7"/>
    <w:uiPriority w:val="99"/>
    <w:unhideWhenUsed/>
    <w:rsid w:val="0072572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725727"/>
  </w:style>
  <w:style w:type="paragraph" w:customStyle="1" w:styleId="a8">
    <w:name w:val="Без интервала Знак Знак Знак"/>
    <w:basedOn w:val="a"/>
    <w:link w:val="a9"/>
    <w:qFormat/>
    <w:rsid w:val="00522149"/>
    <w:pPr>
      <w:spacing w:after="0" w:line="240" w:lineRule="auto"/>
      <w:jc w:val="both"/>
    </w:pPr>
    <w:rPr>
      <w:rFonts w:ascii="Times New Roman" w:hAnsi="Times New Roman"/>
      <w:color w:val="000000"/>
      <w:lang w:val="en-US" w:bidi="en-US"/>
    </w:rPr>
  </w:style>
  <w:style w:type="character" w:customStyle="1" w:styleId="a9">
    <w:name w:val="Без интервала Знак Знак Знак Знак"/>
    <w:link w:val="a8"/>
    <w:rsid w:val="00522149"/>
    <w:rPr>
      <w:rFonts w:ascii="Times New Roman" w:eastAsia="Calibri" w:hAnsi="Times New Roman" w:cs="Times New Roman"/>
      <w:color w:val="000000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76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7701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40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semiHidden/>
    <w:rsid w:val="00202F6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202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B6CC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B6CC0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05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B3F00"/>
    <w:pPr>
      <w:ind w:left="720"/>
      <w:contextualSpacing/>
    </w:pPr>
  </w:style>
  <w:style w:type="character" w:styleId="af2">
    <w:name w:val="Hyperlink"/>
    <w:rsid w:val="0093363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CC92B-AEFF-4B84-BB6D-6D5B7042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Ws09</dc:creator>
  <cp:lastModifiedBy>Wk-15</cp:lastModifiedBy>
  <cp:revision>4</cp:revision>
  <cp:lastPrinted>2014-05-29T10:02:00Z</cp:lastPrinted>
  <dcterms:created xsi:type="dcterms:W3CDTF">2014-05-30T08:01:00Z</dcterms:created>
  <dcterms:modified xsi:type="dcterms:W3CDTF">2014-05-30T08:03:00Z</dcterms:modified>
</cp:coreProperties>
</file>