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января 2011 г. N 18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УСТАНОВЛЕНИЯ ТРЕБОВАНИЙ ЭНЕРГЕТИЧЕСКОЙ ЭФФЕКТИВНОСТИ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ЗДАНИЙ, СТРОЕНИЙ, СООРУЖЕНИЙ И ТРЕБОВАНИЙ К ПРАВИЛАМ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КЛАССА ЭНЕРГЕТИЧЕСКОЙ ЭФФЕКТИВНОСТИ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МНОГОКВАРТИРНЫХ ДОМОВ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09.12.2013 </w:t>
      </w:r>
      <w:hyperlink r:id="rId4" w:history="1">
        <w:r>
          <w:rPr>
            <w:rFonts w:ascii="Calibri" w:hAnsi="Calibri" w:cs="Calibri"/>
            <w:color w:val="0000FF"/>
          </w:rPr>
          <w:t>N 1129</w:t>
        </w:r>
      </w:hyperlink>
      <w:r>
        <w:rPr>
          <w:rFonts w:ascii="Calibri" w:hAnsi="Calibri" w:cs="Calibri"/>
        </w:rPr>
        <w:t>,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26.03.2014 </w:t>
      </w:r>
      <w:hyperlink r:id="rId5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>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законом "Об энергосбережении и о повышении </w:t>
      </w:r>
      <w:proofErr w:type="gramStart"/>
      <w:r>
        <w:rPr>
          <w:rFonts w:ascii="Calibri" w:hAnsi="Calibri" w:cs="Calibri"/>
        </w:rPr>
        <w:t>энергетической эффективности</w:t>
      </w:r>
      <w:proofErr w:type="gramEnd"/>
      <w:r>
        <w:rPr>
          <w:rFonts w:ascii="Calibri" w:hAnsi="Calibri" w:cs="Calibri"/>
        </w:rPr>
        <w:t xml:space="preserve">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установления требований энергетической эффективности для зданий, строений, сооружений;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4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правилам определения класса энергетической эффективности многоквартирных домов.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регионального развития Российской Федерации: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согласованию с Министерством экономического развития Российской Федерации утвердить в 3-месячный срок требования к энергетической эффективности зданий, строений, сооружений;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согласованию с Министерством энергетики Российской Федерации и Федеральной службой по экологическому, технологическому и атомному надзору утвердить в 3-месячный срок </w:t>
      </w:r>
      <w:hyperlink r:id="rId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 класса энергетической эффективности многоквартирных домов.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Министерству энергетики Российской Федерации по согласованию с Министерством экономического развития Российской Федерации и Министерством регионального развития Российской Федерации привести в 3-месячный срок установленные нормативными правовыми актами требования к энергетическому паспорту в соответствие с </w:t>
      </w:r>
      <w:hyperlink w:anchor="Par3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и </w:t>
      </w:r>
      <w:hyperlink w:anchor="Par104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>, утвержденными настоящим Постановлением.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Утверждены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января 2011 г. N 18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8"/>
      <w:bookmarkEnd w:id="3"/>
      <w:r>
        <w:rPr>
          <w:rFonts w:ascii="Calibri" w:hAnsi="Calibri" w:cs="Calibri"/>
          <w:b/>
          <w:bCs/>
        </w:rPr>
        <w:t>ПРАВИЛА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УСТАНОВЛЕНИЯ ТРЕБОВАНИЙ ЭНЕРГЕТИЧЕСКОЙ ЭФФЕКТИВНОСТИ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ЗДАНИЙ, СТРОЕНИЙ, СООРУЖЕНИЙ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Список изменяющих документов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I. Общие положения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содержание, условия применения и порядок установления требований энергетической эффективности для зданий, строений, сооружений (далее - требования энергетической эффективности).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Требования энергетической эффективности подлежат применению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</w:t>
      </w:r>
      <w:proofErr w:type="spellStart"/>
      <w:r>
        <w:rPr>
          <w:rFonts w:ascii="Calibri" w:hAnsi="Calibri" w:cs="Calibri"/>
        </w:rPr>
        <w:t>теплопотребляющими</w:t>
      </w:r>
      <w:proofErr w:type="spellEnd"/>
      <w:r>
        <w:rPr>
          <w:rFonts w:ascii="Calibri" w:hAnsi="Calibri" w:cs="Calibri"/>
        </w:rPr>
        <w:t xml:space="preserve"> установками, </w:t>
      </w:r>
      <w:proofErr w:type="spellStart"/>
      <w:r>
        <w:rPr>
          <w:rFonts w:ascii="Calibri" w:hAnsi="Calibri" w:cs="Calibri"/>
        </w:rPr>
        <w:t>электроприемниками</w:t>
      </w:r>
      <w:proofErr w:type="spellEnd"/>
      <w:r>
        <w:rPr>
          <w:rFonts w:ascii="Calibri" w:hAnsi="Calibri" w:cs="Calibri"/>
        </w:rPr>
        <w:t>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II. Содержание требований энергетической эффективности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энергетической эффективности устанавливают: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сферу применения требований энергетической эффективности;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показатели, характеризующие выполнение требований энергетической эффективности;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обязательные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со дня утверждения требований энергетической эффективности;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дополнительные технические требования, обеспечивающие достижение показателей, характеризующих выполнение требований энергетической эффективности, вводимые в действие в последующие периоды.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Сфера применения требований энергетической эффективности определяется с учетом: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категории здания (строения, сооружения), на которое распространяются требования энергетической эффективности;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категории лиц, ответственных за обеспечение требований энергетической эффективности;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сроков, в течение которых ответственными лицами обеспечивается выполнение требований энергетической эффективности;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даты, с которой соответствующие требования энергетической эффективности вступают в силу.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Требования энергетической эффективности в отношении зданий, прошедших капитальный ремонт, устанавливаются дифференцированно в зависимости от вида капитального ремонта.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7. К показателям, характеризующим выполнение требований энергетической эффективности, относятся показатели, характеризующие годовые удельные величины расхода энергетических ресурсов в здании, строении, сооружении, в том числе: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нормируемые показатели суммарных удельных годовых расходов тепловой энергии на отопление, вентиляцию и горячее водоснабжение, включая расход тепловой энергии на отопление и вентиляцию (отдельной строкой), а также максимально допустимые величины отклонений от нормируемых показателей;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удельного годового расхода электрической энергии на общедомовые нужды.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 обязательным техническим требованиям, обеспечивающим достижение показателей, характеризующих выполнение требований энергетической эффективности, вводимым с момента установления требований энергетической эффективности, относятся: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требования к отдельным элементам и конструкциям зданий, строений, сооружений и к их эксплуатационным свойствам;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требования к используемым в зданиях, строениях, сооружениях устройствам и технологиям, включая инженерные системы;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ремонта, так и в процессе эксплуатации.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 дополнительным техническим требованиям, обеспечивающим достижение показателей, характеризующих выполнение требований энергетической эффективности, относятся: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требования по интеграции в энергетический баланс зданий, строений, сооружений нетрадиционных источников энергии и вторичных энергоресурсов;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требования об ограничении нормируемого удельного суммарного расхода первичной энергии по отношению к нормируемым показателям, характеризующим годовую удельную величину расхода энергетических ресурсов в здании, строении, сооружении.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Показатели, указанные в </w:t>
      </w:r>
      <w:hyperlink w:anchor="Par65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настоящих Правил, включаются в энергетический паспорт здания, строения, сооружения, требования к составу, форме и содержанию которого определяются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Показатели энергетической эффективности, указанные в </w:t>
      </w:r>
      <w:hyperlink w:anchor="Par65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настоящих Правил, указываются в относительных данных на единицу площади или единицу объема отапливаемого здания, строения, сооружения в единицах учета энергии в зависимости от характеристик архитектурно-строительного решения и категории здания, строения, сооружения.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9"/>
      <w:bookmarkEnd w:id="7"/>
      <w:r>
        <w:rPr>
          <w:rFonts w:ascii="Calibri" w:hAnsi="Calibri" w:cs="Calibri"/>
        </w:rPr>
        <w:t>III. Условия применения требований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Требования энергетической эффективности подлежат применению в отношении зданий, строений, сооружений, за исключением категорий зданий, строений, сооружений, определенных </w:t>
      </w:r>
      <w:hyperlink r:id="rId10" w:history="1">
        <w:r>
          <w:rPr>
            <w:rFonts w:ascii="Calibri" w:hAnsi="Calibri" w:cs="Calibri"/>
            <w:color w:val="0000FF"/>
          </w:rPr>
          <w:t>частью 5 статьи 11</w:t>
        </w:r>
      </w:hyperlink>
      <w:r>
        <w:rPr>
          <w:rFonts w:ascii="Calibri" w:hAnsi="Calibri" w:cs="Calibri"/>
        </w:rPr>
        <w:t xml:space="preserve"> Федерального закона "Об энергосбережении и о повышении </w:t>
      </w:r>
      <w:proofErr w:type="gramStart"/>
      <w:r>
        <w:rPr>
          <w:rFonts w:ascii="Calibri" w:hAnsi="Calibri" w:cs="Calibri"/>
        </w:rPr>
        <w:t>энергетической эффективности</w:t>
      </w:r>
      <w:proofErr w:type="gramEnd"/>
      <w:r>
        <w:rPr>
          <w:rFonts w:ascii="Calibri" w:hAnsi="Calibri" w:cs="Calibri"/>
        </w:rPr>
        <w:t xml:space="preserve"> и о внесении изменений в отдельные законодательные акты Российской Федерации".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Для многоквартирных домов среднего (нормального) и высокого класса энергетической эффективности срок, в течение которого застройщиком обеспечивается выполнение показателей, указанных в </w:t>
      </w:r>
      <w:hyperlink w:anchor="Par65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настоящих Правил, составляет не менее 5 лет с даты ввода их в эксплуатацию. Для многоквартирных домов наивысших классов энергетической эффективности застройщиком обеспечивается выполнение показателей, указанных в </w:t>
      </w:r>
      <w:hyperlink w:anchor="Par65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настоящих Правил, в течение не менее чем первых 10 лет эксплуатации. При этом в гарантийных обязательствах по вводимому в эксплуатацию зданию во всех случаях предусматривается обязанность застройщика по обязательному подтверждению нормируемых энергетических показателей как при вводе дома в эксплуатацию, так и по последующему подтверждению (в том числе с использованием инструментальных или расчетных методов) не реже чем 1 раз в 5 лет.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5"/>
      <w:bookmarkEnd w:id="8"/>
      <w:r>
        <w:rPr>
          <w:rFonts w:ascii="Calibri" w:hAnsi="Calibri" w:cs="Calibri"/>
        </w:rPr>
        <w:t>IV. Порядок установления и пересмотра требований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Определение требований энергетической эффективности осуществляется путем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показателей, характеризующих выполнение требований энергетической эффективности.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После установления базового уровня требований энергетической эффективности зданий, строений, сооружений требования энергетической эффективности должны предусматривать уменьшение показателей, характеризующих годовую удельную величину расхода энергетических ресурсов в здании, строении, сооружении, не реже 1 раза в 5 лет: с января 2011 г. (на период 2011 - 2015 годов) - не менее чем на 15 процентов по отношению к базовому уровню, с 1 января 2016 г. (на период 2016 - 2020 годов) - не менее чем на 30 процентов по отношению к базовому уровню и с 1 января 2020 г. - не менее чем на 40 процентов по отношению к базовому уровню.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Требования по интеграции в энергетический баланс зданий, строений, сооружений нетрадиционных источников энергии и вторичных энергетических ресурсов, а также требования о включении нормируемого удельного суммарного расхода первичной энергии в нормируемые показатели, характеризующие годовую удельную величину расхода энергетических ресурсов в здании, строении, сооружении, применяются с 1 января 2013 г.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целях повышения энергетической эффективности зданий, строений, сооружений органы исполнительной власти субъектов Российской Федерации могут предусматривать в региональных программах энергосбережения и повышения энергетической эффективности более ранние сроки обеспечения выполнения требований энергетической эффективности в части уменьшения показателей, характеризующих годовую удельную величину расхода энергетических ресурсов.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основании ежегодного анализа энергетической эффективности вводимых в эксплуатацию новых и реконструируемых зданий, строений, сооружений Министерство строительства и жилищно-коммунального хозяйства Российской Федерации принимает решение о целесообразности более ранних сроков уменьшения показателей, характеризующих величину годового удельного расхода энергетических ресурсов в здании, строении, сооружении, и об установлении соответствующих им требований энергетической эффективности.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99"/>
      <w:bookmarkEnd w:id="9"/>
      <w:r>
        <w:rPr>
          <w:rFonts w:ascii="Calibri" w:hAnsi="Calibri" w:cs="Calibri"/>
        </w:rPr>
        <w:t>Утверждены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января 2011 г. N 18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04"/>
      <w:bookmarkEnd w:id="10"/>
      <w:r>
        <w:rPr>
          <w:rFonts w:ascii="Calibri" w:hAnsi="Calibri" w:cs="Calibri"/>
          <w:b/>
          <w:bCs/>
        </w:rPr>
        <w:t>ТРЕБОВАНИЯ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ПРАВИЛАМ ОПРЕДЕЛЕНИЯ КЛАССА ЭНЕРГЕТИЧЕСКОЙ ЭФФЕКТИВНОСТИ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МНОГОКВАРТИРНЫХ ДОМОВ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09.12.2013 </w:t>
      </w:r>
      <w:hyperlink r:id="rId12" w:history="1">
        <w:r>
          <w:rPr>
            <w:rFonts w:ascii="Calibri" w:hAnsi="Calibri" w:cs="Calibri"/>
            <w:color w:val="0000FF"/>
          </w:rPr>
          <w:t>N 1129</w:t>
        </w:r>
      </w:hyperlink>
      <w:r>
        <w:rPr>
          <w:rFonts w:ascii="Calibri" w:hAnsi="Calibri" w:cs="Calibri"/>
        </w:rPr>
        <w:t>,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26.03.2014 </w:t>
      </w:r>
      <w:hyperlink r:id="rId13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>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документ подлежит применению при установлении правил определения класса энергетической эффективности многоквартирных домов (далее - класс энергетической эффективности),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Правила определения класса энергетической эффективности устанавливаются Министерством строительства и жилищно-коммунального хозяйства Российской Федерации.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Класс энергетической эффективности подлежит обязательному установлению в отношении многоквартирных домов, построенных, реконструированных или прошедших капитальный ремонт и вводимых в эксплуатацию, а также подлежащих государственному строительному надзору. Для иных зданий, строений, сооружений, построенных, реконструированных или прошедших капитальный ремонт и вводимых в эксплуатацию, класс энергетической эффективности может быть установлен по решению застройщика или собственника. Для многоквартирных домов и иных зданий, строений и сооружений в процессе эксплуатации класс энергетической эффективности может быть установлен по решению собственников (собственника) по результатам энергетического обследования.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09.12.2013 N 1129)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устанавливаемых правилах определения класса энергетической эффективности указываются: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перечень классов энергетической эффективности многоквартирных домов и их обозначения;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требования, касающиеся значений показателей потребления энергии для соответствующего класса энергетической эффективности;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требования к указателю (маркировке) класса энергетической эффективности, который размещается на фасаде многоквартирного дома;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базовые значения показателя удельного годового расхода энергетических ресурсов в многоквартирном доме, отражающего суммарный удельный годовой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в зависимости от расчетного значения показателя </w:t>
      </w:r>
      <w:proofErr w:type="spellStart"/>
      <w:r>
        <w:rPr>
          <w:rFonts w:ascii="Calibri" w:hAnsi="Calibri" w:cs="Calibri"/>
        </w:rPr>
        <w:t>градусо</w:t>
      </w:r>
      <w:proofErr w:type="spellEnd"/>
      <w:r>
        <w:rPr>
          <w:rFonts w:ascii="Calibri" w:hAnsi="Calibri" w:cs="Calibri"/>
        </w:rPr>
        <w:t xml:space="preserve">-суток отопительного периода района расположения многоквартирного дома, определяемые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определения класса энергетической эффективности многоквартирных домов.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09.12.2013 N 1129)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Класс энергетической эффективности определяется: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сравнения (определения величины отклонения) фактических или расчетных (для вновь построенных, реконструированных и прошедших капитальный ремонт многоквартирных домов) значений показателя удельного годового расхода энергетических ресурсов, отражающего удельный расход энергетических ресурсов на отопление, вентиляцию, горячее водоснабжение, а также на электроснабжение в части расхода электрической энергии на общедомовые нужды, и базовых значений показателя удельного годового расхода энергетических ресурсов в многоквартирном доме, при этом фактические (расчетные) значения должны быть приведены к расчетным условиям для сопоставимости с базовыми значениями, в том числе с климатическими условиями, условиями оснащения здания инженерным оборудованием и режимами его функционирования;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09.12.2013 N 1129)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типа здания, характеристик материалов, используемых при строительстве, иных параметров, предусмотренных правилами определения класса энергетической эффективности.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Для каждого класса энергетической эффективности устанавливаются соответствующие данному классу минимальные и максимальные значения показателей удельного годового расхода энергетических ресурсов в многоквартирном доме, а также иные необходимые показатели и требования к энергетической эффективности многоквартирных домов.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09.12.2013 N 1129)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Класс энергетической эффективности включается в энергетический паспорт многоквартирного дома.</w:t>
      </w: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67B" w:rsidRDefault="00B7067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A402E" w:rsidRDefault="00B7067B"/>
    <w:sectPr w:rsidR="000A402E" w:rsidSect="006E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7B"/>
    <w:rsid w:val="000A5D67"/>
    <w:rsid w:val="00A8202F"/>
    <w:rsid w:val="00B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76DA-32D1-4773-BB35-4E61B4E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4C86A3EC4FF453D137800671470CB00952EC3F650C21DDBDD3234D93033BD2D2FEC839D0CF41DjE7CL" TargetMode="External"/><Relationship Id="rId13" Type="http://schemas.openxmlformats.org/officeDocument/2006/relationships/hyperlink" Target="consultantplus://offline/ref=4964C86A3EC4FF453D137800671470CB00952EC3F650C21DDBDD3234D93033BD2D2FEC839D0CF41DjE7FL" TargetMode="External"/><Relationship Id="rId18" Type="http://schemas.openxmlformats.org/officeDocument/2006/relationships/hyperlink" Target="consultantplus://offline/ref=4964C86A3EC4FF453D137800671470CB00962FC6F452C21DDBDD3234D93033BD2D2FEC839D0CF41AjE7E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964C86A3EC4FF453D137800671470CB00952EC3F650C21DDBDD3234D93033BD2D2FEC839D0CF41DjE7CL" TargetMode="External"/><Relationship Id="rId12" Type="http://schemas.openxmlformats.org/officeDocument/2006/relationships/hyperlink" Target="consultantplus://offline/ref=4964C86A3EC4FF453D137800671470CB00962FC6F452C21DDBDD3234D93033BD2D2FEC839D0CF41BjE78L" TargetMode="External"/><Relationship Id="rId17" Type="http://schemas.openxmlformats.org/officeDocument/2006/relationships/hyperlink" Target="consultantplus://offline/ref=4964C86A3EC4FF453D137800671470CB00962FC6F452C21DDBDD3234D93033BD2D2FEC839D0CF41AjE7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64C86A3EC4FF453D137800671470CB00922EC1F251C21DDBDD3234D93033BD2D2FEC839D0CF41AjE7F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4C86A3EC4FF453D137800671470CB00922EC1F251C21DDBDD3234D93033BD2D2FEC839D0CF41AjE7FL" TargetMode="External"/><Relationship Id="rId11" Type="http://schemas.openxmlformats.org/officeDocument/2006/relationships/hyperlink" Target="consultantplus://offline/ref=4964C86A3EC4FF453D137800671470CB00952EC3F650C21DDBDD3234D93033BD2D2FEC839D0CF41DjE7CL" TargetMode="External"/><Relationship Id="rId5" Type="http://schemas.openxmlformats.org/officeDocument/2006/relationships/hyperlink" Target="consultantplus://offline/ref=4964C86A3EC4FF453D137800671470CB00952EC3F650C21DDBDD3234D93033BD2D2FEC839D0CF41DjE7DL" TargetMode="External"/><Relationship Id="rId15" Type="http://schemas.openxmlformats.org/officeDocument/2006/relationships/hyperlink" Target="consultantplus://offline/ref=4964C86A3EC4FF453D137800671470CB00962FC6F452C21DDBDD3234D93033BD2D2FEC839D0CF41BjE74L" TargetMode="External"/><Relationship Id="rId10" Type="http://schemas.openxmlformats.org/officeDocument/2006/relationships/hyperlink" Target="consultantplus://offline/ref=4964C86A3EC4FF453D137800671470CB009429C2F353C21DDBDD3234D93033BD2D2FEC839D0CF51AjE7EL" TargetMode="External"/><Relationship Id="rId19" Type="http://schemas.openxmlformats.org/officeDocument/2006/relationships/hyperlink" Target="consultantplus://offline/ref=4964C86A3EC4FF453D137800671470CB00962FC6F452C21DDBDD3234D93033BD2D2FEC839D0CF41AjE78L" TargetMode="External"/><Relationship Id="rId4" Type="http://schemas.openxmlformats.org/officeDocument/2006/relationships/hyperlink" Target="consultantplus://offline/ref=4964C86A3EC4FF453D137800671470CB00962FC6F452C21DDBDD3234D93033BD2D2FEC839D0CF41BjE78L" TargetMode="External"/><Relationship Id="rId9" Type="http://schemas.openxmlformats.org/officeDocument/2006/relationships/hyperlink" Target="consultantplus://offline/ref=4964C86A3EC4FF453D137800671470CB009429C2F353C21DDBDD3234D93033BD2D2FEC839D0CF512jE7AL" TargetMode="External"/><Relationship Id="rId14" Type="http://schemas.openxmlformats.org/officeDocument/2006/relationships/hyperlink" Target="consultantplus://offline/ref=4964C86A3EC4FF453D137800671470CB00952EC3F650C21DDBDD3234D93033BD2D2FEC839D0CF41DjE7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2570</Words>
  <Characters>14651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ПРАВИТЕЛЬСТВО РОССИЙСКОЙ ФЕДЕРАЦИИ</vt:lpstr>
      <vt:lpstr>Утверждены</vt:lpstr>
      <vt:lpstr>    I. Общие положения</vt:lpstr>
      <vt:lpstr>    II. Содержание требований энергетической эффективности</vt:lpstr>
      <vt:lpstr>    III. Условия применения требований</vt:lpstr>
      <vt:lpstr>    IV. Порядок установления и пересмотра требований</vt:lpstr>
      <vt:lpstr>Утверждены</vt:lpstr>
    </vt:vector>
  </TitlesOfParts>
  <Company/>
  <LinksUpToDate>false</LinksUpToDate>
  <CharactersWithSpaces>17187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WS07</dc:creator>
  <cp:keywords/>
  <dc:description/>
  <cp:lastModifiedBy>WS07</cp:lastModifiedBy>
  <cp:revision>1</cp:revision>
  <dcterms:created xsi:type="dcterms:W3CDTF">2015-02-27T11:59:00Z</dcterms:created>
  <dcterms:modified xsi:type="dcterms:W3CDTF">2015-02-27T12:00:00Z</dcterms:modified>
</cp:coreProperties>
</file>