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13" w:rsidRDefault="00050D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0D13" w:rsidRDefault="00050D13">
      <w:pPr>
        <w:pStyle w:val="ConsPlusNormal"/>
        <w:jc w:val="both"/>
        <w:outlineLvl w:val="0"/>
      </w:pPr>
    </w:p>
    <w:p w:rsidR="00050D13" w:rsidRDefault="00050D13">
      <w:pPr>
        <w:pStyle w:val="ConsPlusTitle"/>
        <w:jc w:val="center"/>
        <w:outlineLvl w:val="0"/>
      </w:pPr>
      <w:r>
        <w:t>АДМИНИСТРАЦИЯ ЛИПЕЦКОЙ ОБЛАСТИ</w:t>
      </w:r>
    </w:p>
    <w:p w:rsidR="00050D13" w:rsidRDefault="00050D13">
      <w:pPr>
        <w:pStyle w:val="ConsPlusTitle"/>
        <w:jc w:val="center"/>
      </w:pPr>
    </w:p>
    <w:p w:rsidR="00050D13" w:rsidRDefault="00050D13">
      <w:pPr>
        <w:pStyle w:val="ConsPlusTitle"/>
        <w:jc w:val="center"/>
      </w:pPr>
      <w:r>
        <w:t>ПОСТАНОВЛЕНИЕ</w:t>
      </w:r>
    </w:p>
    <w:p w:rsidR="00050D13" w:rsidRDefault="00050D13">
      <w:pPr>
        <w:pStyle w:val="ConsPlusTitle"/>
        <w:jc w:val="center"/>
      </w:pPr>
      <w:r>
        <w:t>от 10 октября 2017 г. N 462</w:t>
      </w:r>
    </w:p>
    <w:p w:rsidR="00050D13" w:rsidRDefault="00050D13">
      <w:pPr>
        <w:pStyle w:val="ConsPlusTitle"/>
        <w:jc w:val="center"/>
      </w:pPr>
    </w:p>
    <w:p w:rsidR="00050D13" w:rsidRDefault="00050D13">
      <w:pPr>
        <w:pStyle w:val="ConsPlusTitle"/>
        <w:jc w:val="center"/>
      </w:pPr>
      <w:r>
        <w:t>ОБ УТВЕРЖДЕНИИ ПОРЯДКА ПРЕДОСТАВЛЕНИЯ СУБСИДИЙ ИЗ ОБЛАСТНОГО</w:t>
      </w:r>
    </w:p>
    <w:p w:rsidR="00050D13" w:rsidRDefault="00050D13">
      <w:pPr>
        <w:pStyle w:val="ConsPlusTitle"/>
        <w:jc w:val="center"/>
      </w:pPr>
      <w:r>
        <w:t>БЮДЖЕТА НА ФИНАНСОВОЕ ОБЕСПЕЧЕНИЕ ЧАСТИ ЗАТРАТ</w:t>
      </w:r>
    </w:p>
    <w:p w:rsidR="00050D13" w:rsidRDefault="00050D13">
      <w:pPr>
        <w:pStyle w:val="ConsPlusTitle"/>
        <w:jc w:val="center"/>
      </w:pPr>
      <w:r>
        <w:t>ПО КАПИТАЛЬНОМУ РЕМОНТУ ОБЩЕГО ИМУЩЕСТВА В МНОГОКВАРТИРНЫХ</w:t>
      </w:r>
    </w:p>
    <w:p w:rsidR="00050D13" w:rsidRDefault="00050D13">
      <w:pPr>
        <w:pStyle w:val="ConsPlusTitle"/>
        <w:jc w:val="center"/>
      </w:pPr>
      <w:r>
        <w:t>ДОМАХ НА 2017 ГОД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Липецкой области от 08 декабря 2016 года N 20-ОЗ "Об областном бюджете на 2017 год и на плановый период 2018 и 2019 годов", </w:t>
      </w:r>
      <w:hyperlink r:id="rId6" w:history="1">
        <w:r>
          <w:rPr>
            <w:color w:val="0000FF"/>
          </w:rPr>
          <w:t>Законом</w:t>
        </w:r>
      </w:hyperlink>
      <w:r>
        <w:t xml:space="preserve"> Липецкой области от 9 октября 2007 года N 94-ОЗ "О бюджетном процессе Липецкой области" администрация Липецкой области постановляет: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финансовое обеспечение части затрат по капитальному ремонту общего имущества в многоквартирных домах на 2017 год (приложение).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right"/>
      </w:pPr>
      <w:r>
        <w:t>Глава администрации</w:t>
      </w:r>
    </w:p>
    <w:p w:rsidR="00050D13" w:rsidRDefault="00050D13">
      <w:pPr>
        <w:pStyle w:val="ConsPlusNormal"/>
        <w:jc w:val="right"/>
      </w:pPr>
      <w:r>
        <w:t>Липецкой области</w:t>
      </w:r>
    </w:p>
    <w:p w:rsidR="00050D13" w:rsidRDefault="00050D13">
      <w:pPr>
        <w:pStyle w:val="ConsPlusNormal"/>
        <w:jc w:val="right"/>
      </w:pPr>
      <w:r>
        <w:t>О.П.КОРОЛЕВ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right"/>
        <w:outlineLvl w:val="0"/>
      </w:pPr>
      <w:r>
        <w:t>Приложение</w:t>
      </w:r>
    </w:p>
    <w:p w:rsidR="00050D13" w:rsidRDefault="00050D13">
      <w:pPr>
        <w:pStyle w:val="ConsPlusNormal"/>
        <w:jc w:val="right"/>
      </w:pPr>
      <w:r>
        <w:t>к постановлению</w:t>
      </w:r>
    </w:p>
    <w:p w:rsidR="00050D13" w:rsidRDefault="00050D13">
      <w:pPr>
        <w:pStyle w:val="ConsPlusNormal"/>
        <w:jc w:val="right"/>
      </w:pPr>
      <w:r>
        <w:t>администрации Липецкой</w:t>
      </w:r>
    </w:p>
    <w:p w:rsidR="00050D13" w:rsidRDefault="00050D13">
      <w:pPr>
        <w:pStyle w:val="ConsPlusNormal"/>
        <w:jc w:val="right"/>
      </w:pPr>
      <w:r>
        <w:t>области "Об утверждении</w:t>
      </w:r>
    </w:p>
    <w:p w:rsidR="00050D13" w:rsidRDefault="00050D13">
      <w:pPr>
        <w:pStyle w:val="ConsPlusNormal"/>
        <w:jc w:val="right"/>
      </w:pPr>
      <w:r>
        <w:t>Порядка предоставления</w:t>
      </w:r>
    </w:p>
    <w:p w:rsidR="00050D13" w:rsidRDefault="00050D13">
      <w:pPr>
        <w:pStyle w:val="ConsPlusNormal"/>
        <w:jc w:val="right"/>
      </w:pPr>
      <w:r>
        <w:t>субсидий из областного</w:t>
      </w:r>
    </w:p>
    <w:p w:rsidR="00050D13" w:rsidRDefault="00050D13">
      <w:pPr>
        <w:pStyle w:val="ConsPlusNormal"/>
        <w:jc w:val="right"/>
      </w:pPr>
      <w:r>
        <w:t>бюджета на финансовое</w:t>
      </w:r>
    </w:p>
    <w:p w:rsidR="00050D13" w:rsidRDefault="00050D13">
      <w:pPr>
        <w:pStyle w:val="ConsPlusNormal"/>
        <w:jc w:val="right"/>
      </w:pPr>
      <w:r>
        <w:t>обеспечение части затрат</w:t>
      </w:r>
    </w:p>
    <w:p w:rsidR="00050D13" w:rsidRDefault="00050D13">
      <w:pPr>
        <w:pStyle w:val="ConsPlusNormal"/>
        <w:jc w:val="right"/>
      </w:pPr>
      <w:r>
        <w:t>по капитальному ремонту</w:t>
      </w:r>
    </w:p>
    <w:p w:rsidR="00050D13" w:rsidRDefault="00050D13">
      <w:pPr>
        <w:pStyle w:val="ConsPlusNormal"/>
        <w:jc w:val="right"/>
      </w:pPr>
      <w:r>
        <w:t>общего имущества</w:t>
      </w:r>
    </w:p>
    <w:p w:rsidR="00050D13" w:rsidRDefault="00050D13">
      <w:pPr>
        <w:pStyle w:val="ConsPlusNormal"/>
        <w:jc w:val="right"/>
      </w:pPr>
      <w:r>
        <w:t>в многоквартирных домах</w:t>
      </w:r>
    </w:p>
    <w:p w:rsidR="00050D13" w:rsidRDefault="00050D13">
      <w:pPr>
        <w:pStyle w:val="ConsPlusNormal"/>
        <w:jc w:val="right"/>
      </w:pPr>
      <w:r>
        <w:t>на 2017 год"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Title"/>
        <w:jc w:val="center"/>
      </w:pPr>
      <w:bookmarkStart w:id="0" w:name="P35"/>
      <w:bookmarkEnd w:id="0"/>
      <w:r>
        <w:t>ПОРЯДОК</w:t>
      </w:r>
    </w:p>
    <w:p w:rsidR="00050D13" w:rsidRDefault="00050D13">
      <w:pPr>
        <w:pStyle w:val="ConsPlusTitle"/>
        <w:jc w:val="center"/>
      </w:pPr>
      <w:r>
        <w:t>ПРЕДОСТАВЛЕНИЯ СУБСИДИЙ ИЗ ОБЛАСТНОГО БЮДЖЕТА НА ФИНАНСОВОЕ</w:t>
      </w:r>
    </w:p>
    <w:p w:rsidR="00050D13" w:rsidRDefault="00050D13">
      <w:pPr>
        <w:pStyle w:val="ConsPlusTitle"/>
        <w:jc w:val="center"/>
      </w:pPr>
      <w:r>
        <w:t>ОБЕСПЕЧЕНИЕ ЧАСТИ ЗАТРАТ ПО КАПИТАЛЬНОМУ РЕМОНТУ ОБЩЕГО</w:t>
      </w:r>
    </w:p>
    <w:p w:rsidR="00050D13" w:rsidRDefault="00050D13">
      <w:pPr>
        <w:pStyle w:val="ConsPlusTitle"/>
        <w:jc w:val="center"/>
      </w:pPr>
      <w:r>
        <w:t>ИМУЩЕСТВА В МНОГОКВАРТИРНЫХ ДОМАХ НА 2017 ГОД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ind w:firstLine="540"/>
        <w:jc w:val="both"/>
      </w:pPr>
      <w:bookmarkStart w:id="1" w:name="P40"/>
      <w:bookmarkEnd w:id="1"/>
      <w:r>
        <w:t xml:space="preserve">1. Настоящий Порядок устанавливает механизм предоставления субсидий из областного бюджета на финансовое обеспечение части затрат по капитальному ремонту общего имущества в многоквартирных домах (далее - субсидии) на 2017 год в пределах средств, предусмотренных на эти цели в </w:t>
      </w:r>
      <w:hyperlink r:id="rId7" w:history="1">
        <w:r>
          <w:rPr>
            <w:color w:val="0000FF"/>
          </w:rPr>
          <w:t>Законе</w:t>
        </w:r>
      </w:hyperlink>
      <w:r>
        <w:t xml:space="preserve"> Липецкой области от 08 декабря 2016 года N 20-ОЗ "Об областном бюджете на 2017 год и на плановый период 2018 и 2019 годов" (далее - Закон об областном бюджете).</w:t>
      </w:r>
    </w:p>
    <w:p w:rsidR="00050D13" w:rsidRDefault="00050D13">
      <w:pPr>
        <w:pStyle w:val="ConsPlusNormal"/>
        <w:spacing w:before="220"/>
        <w:ind w:firstLine="540"/>
        <w:jc w:val="both"/>
      </w:pPr>
      <w:bookmarkStart w:id="2" w:name="P41"/>
      <w:bookmarkEnd w:id="2"/>
      <w:r>
        <w:lastRenderedPageBreak/>
        <w:t xml:space="preserve">2. Для получения субсидии на цели, предусмотренные </w:t>
      </w:r>
      <w:hyperlink w:anchor="P40" w:history="1">
        <w:r>
          <w:rPr>
            <w:color w:val="0000FF"/>
          </w:rPr>
          <w:t>пунктом 1</w:t>
        </w:r>
      </w:hyperlink>
      <w:r>
        <w:t xml:space="preserve"> настоящего Порядка, юридические лица, отвечающие требованиям, установленным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об областном бюджете (далее - претенденты), в срок до 1 ноября текущего финансового года представляют главному распорядителю средств областного бюджета в сфере жилищно-коммунального хозяйства (далее - главный распорядитель средств областного бюджета) </w:t>
      </w:r>
      <w:hyperlink w:anchor="P86" w:history="1">
        <w:r>
          <w:rPr>
            <w:color w:val="0000FF"/>
          </w:rPr>
          <w:t>заявку</w:t>
        </w:r>
      </w:hyperlink>
      <w:r>
        <w:t xml:space="preserve"> на предоставление субсидии по форме согласно приложению к настоящему Порядку с приложением следующих документов: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1) копий учредительных документов;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2) справки об отсутствии задолженности по выплате заработной платы на дату подачи заявки;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3) копии(й) решения(й) о проведении капитального ремонта, которое(ые) принято(ы) в соответствии с требованиями </w:t>
      </w:r>
      <w:hyperlink r:id="rId9" w:history="1">
        <w:r>
          <w:rPr>
            <w:color w:val="0000FF"/>
          </w:rPr>
          <w:t>статьи 189</w:t>
        </w:r>
      </w:hyperlink>
      <w:r>
        <w:t xml:space="preserve"> Жилищного кодекса Российской Федерации;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4) копии(й) решения(ий) об определении способа формирования фонда капитального ремонта, принятого в соответствии со </w:t>
      </w:r>
      <w:hyperlink r:id="rId10" w:history="1">
        <w:r>
          <w:rPr>
            <w:color w:val="0000FF"/>
          </w:rPr>
          <w:t>статьей 170</w:t>
        </w:r>
      </w:hyperlink>
      <w:r>
        <w:t xml:space="preserve"> Жилищного кодекса Российской Федерации;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5) уведомления об открытии банковского счета с указанием его реквизитов.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Указанные документы должны быть прошиты, заверены подписью руководителя и печатью претендента.</w:t>
      </w:r>
    </w:p>
    <w:p w:rsidR="00050D13" w:rsidRDefault="00050D13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3. Главный распорядитель средств областного бюджета в течение 5 рабочих дней со дня окончания срока приема документов,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Порядка, в рамках межведомственного взаимодействия запрашивает в отношении претендента следующие документы: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справку налогового органа об отсутствии задолженности по налогам, сборам и страховым взносам на дату подачи документов;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информацию управления финансов Липецкой области об отсутствии просроченной задолженности по возврату в областной бюджет субсидий, бюджетных инвестиций на дату подачи документов;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информацию управления имущественных и земельных отношений Липецкой области об отсутствии просроченной задолженности в областной бюджет по арендной плате на дату подачи документов;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информацию об отсутствии процедур реорганизации, ликвидации, банкротства на дату подачи документов.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Претенденты вправе представить документы, указанные в настоящем пункте, по собственной инициативе.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4. Главный распорядитель средств областного бюджета в течение 10 рабочих дней со дня поступления документов, указанных в </w:t>
      </w:r>
      <w:hyperlink w:anchor="P41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8" w:history="1">
        <w:r>
          <w:rPr>
            <w:color w:val="0000FF"/>
          </w:rPr>
          <w:t>3</w:t>
        </w:r>
      </w:hyperlink>
      <w:r>
        <w:t xml:space="preserve"> настоящего Порядка, проводит проверку указанных документов и готовит приказ о выплате субсидий из областного бюджета.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5. Главный распорядитель средств областного бюджета в течение 3 рабочих дней со дня издания приказа о выплате субсидий заключает с получателями субсидий соглашения о предоставлении субсидий (далее - соглашение).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6. Перечисление субсидий с лицевого счета главного распорядителя средств областного бюджета на расчетные счета, открытые получателям субсидий в учреждениях Центрального банка Российской Федерации или кредитных организациях, указанные в соглашениях, осуществляется главным распорядителем средств областного бюджета в течение 3 рабочих дней со дня издания приказа о выплате субсидий.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7. Основаниями для отказа в предоставлении субсидии являются: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несоответствие претендента требованиям, установленным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об областном бюджете;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41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недостоверность представленной претендентом информации.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8. Главный распорядитель средств областного бюджета и орган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субсидий.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 xml:space="preserve">9. Возврат субсидий в случае выявления нарушений целей и (или) условий и порядка их предоставления, недостижения показателей результативности, установленных в соглашении, осуществляется в порядке и в сроки, установленные </w:t>
      </w:r>
      <w:hyperlink r:id="rId12" w:history="1">
        <w:r>
          <w:rPr>
            <w:color w:val="0000FF"/>
          </w:rPr>
          <w:t>Законом</w:t>
        </w:r>
      </w:hyperlink>
      <w:r>
        <w:t xml:space="preserve"> об областном бюджете.</w:t>
      </w:r>
    </w:p>
    <w:p w:rsidR="00050D13" w:rsidRDefault="00050D13">
      <w:pPr>
        <w:pStyle w:val="ConsPlusNormal"/>
        <w:spacing w:before="220"/>
        <w:ind w:firstLine="540"/>
        <w:jc w:val="both"/>
      </w:pPr>
      <w:r>
        <w:t>10. Получатели субсидий несут ответственность за достоверность представляемых документов в соответствии с действующим законодательством.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right"/>
        <w:outlineLvl w:val="1"/>
      </w:pPr>
      <w:r>
        <w:t>Приложение</w:t>
      </w:r>
    </w:p>
    <w:p w:rsidR="00050D13" w:rsidRDefault="00050D13">
      <w:pPr>
        <w:pStyle w:val="ConsPlusNormal"/>
        <w:jc w:val="right"/>
      </w:pPr>
      <w:r>
        <w:t>к Порядку</w:t>
      </w:r>
    </w:p>
    <w:p w:rsidR="00050D13" w:rsidRDefault="00050D13">
      <w:pPr>
        <w:pStyle w:val="ConsPlusNormal"/>
        <w:jc w:val="right"/>
      </w:pPr>
      <w:r>
        <w:t>предоставления субсидий</w:t>
      </w:r>
    </w:p>
    <w:p w:rsidR="00050D13" w:rsidRDefault="00050D13">
      <w:pPr>
        <w:pStyle w:val="ConsPlusNormal"/>
        <w:jc w:val="right"/>
      </w:pPr>
      <w:r>
        <w:t>из областного бюджета</w:t>
      </w:r>
    </w:p>
    <w:p w:rsidR="00050D13" w:rsidRDefault="00050D13">
      <w:pPr>
        <w:pStyle w:val="ConsPlusNormal"/>
        <w:jc w:val="right"/>
      </w:pPr>
      <w:r>
        <w:t>на финансовое обеспечение</w:t>
      </w:r>
    </w:p>
    <w:p w:rsidR="00050D13" w:rsidRDefault="00050D13">
      <w:pPr>
        <w:pStyle w:val="ConsPlusNormal"/>
        <w:jc w:val="right"/>
      </w:pPr>
      <w:r>
        <w:t>части затрат по капитальному</w:t>
      </w:r>
    </w:p>
    <w:p w:rsidR="00050D13" w:rsidRDefault="00050D13">
      <w:pPr>
        <w:pStyle w:val="ConsPlusNormal"/>
        <w:jc w:val="right"/>
      </w:pPr>
      <w:r>
        <w:t>ремонту общего имущества</w:t>
      </w:r>
    </w:p>
    <w:p w:rsidR="00050D13" w:rsidRDefault="00050D13">
      <w:pPr>
        <w:pStyle w:val="ConsPlusNormal"/>
        <w:jc w:val="right"/>
      </w:pPr>
      <w:r>
        <w:t>в многоквартирных домах</w:t>
      </w:r>
    </w:p>
    <w:p w:rsidR="00050D13" w:rsidRDefault="00050D13">
      <w:pPr>
        <w:pStyle w:val="ConsPlusNormal"/>
        <w:jc w:val="right"/>
      </w:pPr>
      <w:r>
        <w:t>на 2017 год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nformat"/>
        <w:jc w:val="both"/>
      </w:pPr>
      <w:r>
        <w:t xml:space="preserve">                          Главному распорядителю средств областного бюджета</w:t>
      </w:r>
    </w:p>
    <w:p w:rsidR="00050D13" w:rsidRDefault="00050D13">
      <w:pPr>
        <w:pStyle w:val="ConsPlusNonformat"/>
        <w:jc w:val="both"/>
      </w:pPr>
      <w:r>
        <w:t xml:space="preserve">                                    в сфере жилищно-коммунального хозяйства</w:t>
      </w:r>
    </w:p>
    <w:p w:rsidR="00050D13" w:rsidRDefault="00050D13">
      <w:pPr>
        <w:pStyle w:val="ConsPlusNonformat"/>
        <w:jc w:val="both"/>
      </w:pPr>
      <w:r>
        <w:t xml:space="preserve">                                       Рег. N _______ от __________ 201_ г.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bookmarkStart w:id="4" w:name="P86"/>
      <w:bookmarkEnd w:id="4"/>
      <w:r>
        <w:t xml:space="preserve">                     ЗАЯВКА НА ПРЕДОСТАВЛЕНИЕ СУБСИДИИ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 xml:space="preserve">    Ознакомившись с условиями предоставления субсидии, претендент _________</w:t>
      </w:r>
    </w:p>
    <w:p w:rsidR="00050D13" w:rsidRDefault="00050D13">
      <w:pPr>
        <w:pStyle w:val="ConsPlusNonformat"/>
        <w:jc w:val="both"/>
      </w:pPr>
      <w:r>
        <w:t>___________________________________________________________________________</w:t>
      </w:r>
    </w:p>
    <w:p w:rsidR="00050D13" w:rsidRDefault="00050D13">
      <w:pPr>
        <w:pStyle w:val="ConsPlusNonformat"/>
        <w:jc w:val="both"/>
      </w:pPr>
      <w:r>
        <w:t>___________________________________________________________________________</w:t>
      </w:r>
    </w:p>
    <w:p w:rsidR="00050D13" w:rsidRDefault="00050D13">
      <w:pPr>
        <w:pStyle w:val="ConsPlusNonformat"/>
        <w:jc w:val="both"/>
      </w:pPr>
      <w:r>
        <w:t>___________________________________________________________________________</w:t>
      </w:r>
    </w:p>
    <w:p w:rsidR="00050D13" w:rsidRDefault="00050D13">
      <w:pPr>
        <w:pStyle w:val="ConsPlusNonformat"/>
        <w:jc w:val="both"/>
      </w:pPr>
      <w:r>
        <w:t xml:space="preserve">                        (наименование претендента)</w:t>
      </w:r>
    </w:p>
    <w:p w:rsidR="00050D13" w:rsidRDefault="00050D13">
      <w:pPr>
        <w:pStyle w:val="ConsPlusNonformat"/>
        <w:jc w:val="both"/>
      </w:pPr>
      <w:proofErr w:type="gramStart"/>
      <w:r>
        <w:t>желает  получить</w:t>
      </w:r>
      <w:proofErr w:type="gramEnd"/>
      <w:r>
        <w:t xml:space="preserve">  субсидию  на финансовое обеспечение части затрат на цели,</w:t>
      </w:r>
    </w:p>
    <w:p w:rsidR="00050D13" w:rsidRDefault="00050D13">
      <w:pPr>
        <w:pStyle w:val="ConsPlusNonformat"/>
        <w:jc w:val="both"/>
      </w:pPr>
      <w:r>
        <w:t>предусмотренные действующим Порядком.</w:t>
      </w:r>
    </w:p>
    <w:p w:rsidR="00050D13" w:rsidRDefault="00050D13">
      <w:pPr>
        <w:pStyle w:val="ConsPlusNonformat"/>
        <w:jc w:val="both"/>
      </w:pPr>
      <w:r>
        <w:t xml:space="preserve">    </w:t>
      </w:r>
      <w:proofErr w:type="gramStart"/>
      <w:r>
        <w:t>Претендент  подтверждает</w:t>
      </w:r>
      <w:proofErr w:type="gramEnd"/>
      <w:r>
        <w:t>,  что  вся информация, содержащаяся в заявке и</w:t>
      </w:r>
    </w:p>
    <w:p w:rsidR="00050D13" w:rsidRDefault="00050D13">
      <w:pPr>
        <w:pStyle w:val="ConsPlusNonformat"/>
        <w:jc w:val="both"/>
      </w:pPr>
      <w:r>
        <w:t>прилагаемых к ней документах, является подлинной.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>1.  Наименование претендента:</w:t>
      </w:r>
    </w:p>
    <w:p w:rsidR="00050D13" w:rsidRDefault="00050D13">
      <w:pPr>
        <w:pStyle w:val="ConsPlusNonformat"/>
        <w:jc w:val="both"/>
      </w:pPr>
      <w:r>
        <w:t>2.  Юридический адрес претендента:</w:t>
      </w:r>
    </w:p>
    <w:p w:rsidR="00050D13" w:rsidRDefault="00050D13">
      <w:pPr>
        <w:pStyle w:val="ConsPlusNonformat"/>
        <w:jc w:val="both"/>
      </w:pPr>
      <w:r>
        <w:t>3.  Почтовый адрес претендента:</w:t>
      </w:r>
    </w:p>
    <w:p w:rsidR="00050D13" w:rsidRDefault="00050D13">
      <w:pPr>
        <w:pStyle w:val="ConsPlusNonformat"/>
        <w:jc w:val="both"/>
      </w:pPr>
      <w:r>
        <w:t>4.  Ф.И.О. руководителя, его контактные данные:</w:t>
      </w:r>
    </w:p>
    <w:p w:rsidR="00050D13" w:rsidRDefault="00050D13">
      <w:pPr>
        <w:pStyle w:val="ConsPlusNonformat"/>
        <w:jc w:val="both"/>
      </w:pPr>
      <w:r>
        <w:t>5.  Реквизиты банковского счета для перечисления субсидии:</w:t>
      </w:r>
    </w:p>
    <w:p w:rsidR="00050D13" w:rsidRDefault="00050D13">
      <w:pPr>
        <w:pStyle w:val="ConsPlusNonformat"/>
        <w:jc w:val="both"/>
      </w:pPr>
      <w:r>
        <w:t>6.  Запрашиваемая сумма субсидии:</w:t>
      </w:r>
    </w:p>
    <w:p w:rsidR="00050D13" w:rsidRDefault="00050D13">
      <w:pPr>
        <w:pStyle w:val="ConsPlusNonformat"/>
        <w:jc w:val="both"/>
      </w:pPr>
      <w:r>
        <w:t>7.   Перечень многоквартирных домов, на финансовое обеспечение части затрат</w:t>
      </w:r>
    </w:p>
    <w:p w:rsidR="00050D13" w:rsidRDefault="00050D13">
      <w:pPr>
        <w:pStyle w:val="ConsPlusNonformat"/>
        <w:jc w:val="both"/>
      </w:pPr>
      <w:proofErr w:type="gramStart"/>
      <w:r>
        <w:t>на  оказание</w:t>
      </w:r>
      <w:proofErr w:type="gramEnd"/>
      <w:r>
        <w:t xml:space="preserve">  услуг и (или) выполнение работ по капитальному ремонту общего</w:t>
      </w:r>
    </w:p>
    <w:p w:rsidR="00050D13" w:rsidRDefault="00050D13">
      <w:pPr>
        <w:pStyle w:val="ConsPlusNonformat"/>
        <w:jc w:val="both"/>
      </w:pPr>
      <w:r>
        <w:t>имущества которых предоставляется субсидия:</w:t>
      </w:r>
    </w:p>
    <w:p w:rsidR="00050D13" w:rsidRDefault="00050D13">
      <w:pPr>
        <w:pStyle w:val="ConsPlusNonformat"/>
        <w:jc w:val="both"/>
      </w:pPr>
      <w:r>
        <w:t>8.  Перечень прилагаемых документов: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>Руководитель ______________    ____________________________________________</w:t>
      </w:r>
    </w:p>
    <w:p w:rsidR="00050D13" w:rsidRDefault="00050D13">
      <w:pPr>
        <w:pStyle w:val="ConsPlusNonformat"/>
        <w:jc w:val="both"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          (Ф.И.О.)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>Главный бухгалтер ____________    _________________________________________</w:t>
      </w:r>
    </w:p>
    <w:p w:rsidR="00050D13" w:rsidRDefault="00050D13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      (Ф.И.О.)</w:t>
      </w:r>
    </w:p>
    <w:p w:rsidR="00050D13" w:rsidRDefault="00050D13">
      <w:pPr>
        <w:pStyle w:val="ConsPlusNonformat"/>
        <w:jc w:val="both"/>
      </w:pPr>
      <w:r>
        <w:t>М.П.</w:t>
      </w:r>
    </w:p>
    <w:p w:rsidR="00050D13" w:rsidRDefault="00050D13">
      <w:pPr>
        <w:pStyle w:val="ConsPlusNonformat"/>
        <w:jc w:val="both"/>
      </w:pPr>
      <w:r>
        <w:t>"__" ___________ 2017 г.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 xml:space="preserve">    </w:t>
      </w:r>
      <w:proofErr w:type="gramStart"/>
      <w:r>
        <w:t>Достоверность  информации</w:t>
      </w:r>
      <w:proofErr w:type="gramEnd"/>
      <w:r>
        <w:t xml:space="preserve">  (в  том  числе документов), представленной в</w:t>
      </w:r>
    </w:p>
    <w:p w:rsidR="00050D13" w:rsidRDefault="00050D13">
      <w:pPr>
        <w:pStyle w:val="ConsPlusNonformat"/>
        <w:jc w:val="both"/>
      </w:pPr>
      <w:r>
        <w:t xml:space="preserve">составе   </w:t>
      </w:r>
      <w:proofErr w:type="gramStart"/>
      <w:r>
        <w:t>заявки,  а</w:t>
      </w:r>
      <w:proofErr w:type="gramEnd"/>
      <w:r>
        <w:t xml:space="preserve">  также  отсутствие  просроченной  задолженности  перед</w:t>
      </w:r>
    </w:p>
    <w:p w:rsidR="00050D13" w:rsidRDefault="00050D13">
      <w:pPr>
        <w:pStyle w:val="ConsPlusNonformat"/>
        <w:jc w:val="both"/>
      </w:pPr>
      <w:r>
        <w:t xml:space="preserve">областным бюджетом, отсутствие ограничений </w:t>
      </w:r>
      <w:proofErr w:type="gramStart"/>
      <w:r>
        <w:t>на  осуществление</w:t>
      </w:r>
      <w:proofErr w:type="gramEnd"/>
      <w:r>
        <w:t xml:space="preserve">  хозяйственной</w:t>
      </w:r>
    </w:p>
    <w:p w:rsidR="00050D13" w:rsidRDefault="00050D13">
      <w:pPr>
        <w:pStyle w:val="ConsPlusNonformat"/>
        <w:jc w:val="both"/>
      </w:pPr>
      <w:r>
        <w:t>деятельности подтверждаю.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>Руководитель ____________    ______________________________________________</w:t>
      </w:r>
    </w:p>
    <w:p w:rsidR="00050D13" w:rsidRDefault="00050D13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         (Ф.И.О.)</w:t>
      </w:r>
    </w:p>
    <w:p w:rsidR="00050D13" w:rsidRDefault="00050D13">
      <w:pPr>
        <w:pStyle w:val="ConsPlusNonformat"/>
        <w:jc w:val="both"/>
      </w:pPr>
      <w:r>
        <w:t>М.П.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не  являюсь получателем средств областного бюджета в</w:t>
      </w:r>
    </w:p>
    <w:p w:rsidR="00050D13" w:rsidRDefault="00050D1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иными  нормативными правовыми актами области на финансовое</w:t>
      </w:r>
    </w:p>
    <w:p w:rsidR="00050D13" w:rsidRDefault="00050D13">
      <w:pPr>
        <w:pStyle w:val="ConsPlusNonformat"/>
        <w:jc w:val="both"/>
      </w:pPr>
      <w:proofErr w:type="gramStart"/>
      <w:r>
        <w:t>обеспечение  части</w:t>
      </w:r>
      <w:proofErr w:type="gramEnd"/>
      <w:r>
        <w:t xml:space="preserve">  затрат  по  капитальному  ремонту  общего  имущества  в</w:t>
      </w:r>
    </w:p>
    <w:p w:rsidR="00050D13" w:rsidRDefault="00050D13">
      <w:pPr>
        <w:pStyle w:val="ConsPlusNonformat"/>
        <w:jc w:val="both"/>
      </w:pPr>
      <w:r>
        <w:t>многоквартирных домах в текущем финансовом году.</w:t>
      </w:r>
    </w:p>
    <w:p w:rsidR="00050D13" w:rsidRDefault="00050D13">
      <w:pPr>
        <w:pStyle w:val="ConsPlusNonformat"/>
        <w:jc w:val="both"/>
      </w:pPr>
    </w:p>
    <w:p w:rsidR="00050D13" w:rsidRDefault="00050D13">
      <w:pPr>
        <w:pStyle w:val="ConsPlusNonformat"/>
        <w:jc w:val="both"/>
      </w:pPr>
      <w:r>
        <w:t>Руководитель _____________    _____________________________________________</w:t>
      </w:r>
    </w:p>
    <w:p w:rsidR="00050D13" w:rsidRDefault="00050D13">
      <w:pPr>
        <w:pStyle w:val="ConsPlusNonformat"/>
        <w:jc w:val="both"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      (Ф.И.О.)</w:t>
      </w:r>
    </w:p>
    <w:p w:rsidR="00050D13" w:rsidRDefault="00050D13">
      <w:pPr>
        <w:pStyle w:val="ConsPlusNonformat"/>
        <w:jc w:val="both"/>
      </w:pPr>
      <w:r>
        <w:t>М.П.</w:t>
      </w: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jc w:val="both"/>
      </w:pPr>
    </w:p>
    <w:p w:rsidR="00050D13" w:rsidRDefault="00050D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881" w:rsidRDefault="00050D13">
      <w:bookmarkStart w:id="5" w:name="_GoBack"/>
      <w:bookmarkEnd w:id="5"/>
    </w:p>
    <w:sectPr w:rsidR="00763881" w:rsidSect="002B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13"/>
    <w:rsid w:val="00050D13"/>
    <w:rsid w:val="001F2F78"/>
    <w:rsid w:val="007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E526-65EA-4568-B2E6-2C3298CB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0D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0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D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9BFB83F66C57A72F020094C808A2C61AFBCB71A3D47A80BC4515388B6D942t9XB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09BFB83F66C57A72F020094C808A2C61AFBCB71A3D47A80BC4515388B6D942t9XBN" TargetMode="External"/><Relationship Id="rId12" Type="http://schemas.openxmlformats.org/officeDocument/2006/relationships/hyperlink" Target="consultantplus://offline/ref=C009BFB83F66C57A72F020094C808A2C61AFBCB71A3D47A80BC4515388B6D942t9X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09BFB83F66C57A72F020094C808A2C61AFBCB71A3D4EAE03C4515388B6D9429BBBFF4225013B46tDX0N" TargetMode="External"/><Relationship Id="rId11" Type="http://schemas.openxmlformats.org/officeDocument/2006/relationships/hyperlink" Target="consultantplus://offline/ref=C009BFB83F66C57A72F020094C808A2C61AFBCB71A3D47A80BC4515388B6D942t9XBN" TargetMode="External"/><Relationship Id="rId5" Type="http://schemas.openxmlformats.org/officeDocument/2006/relationships/hyperlink" Target="consultantplus://offline/ref=C009BFB83F66C57A72F020094C808A2C61AFBCB71A3D47A80BC4515388B6D9429BBBFF4225013D42D97E50t4X2N" TargetMode="External"/><Relationship Id="rId10" Type="http://schemas.openxmlformats.org/officeDocument/2006/relationships/hyperlink" Target="consultantplus://offline/ref=C009BFB83F66C57A72F03E045AECD62363A6E3BC153F44F85F9B0A0EDFBFD315DCF4A60365t0X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09BFB83F66C57A72F03E045AECD62363A6E3BC153F44F85F9B0A0EDFBFD315DCF4A60268t0X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АДМИНИСТРАЦИЯ ЛИПЕЦКОЙ ОБЛАСТИ</vt:lpstr>
      <vt:lpstr>Приложение</vt:lpstr>
      <vt:lpstr>    Приложение</vt:lpstr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 Роман Владимирович</dc:creator>
  <cp:keywords/>
  <dc:description/>
  <cp:lastModifiedBy>Ганьшин Роман Владимирович</cp:lastModifiedBy>
  <cp:revision>1</cp:revision>
  <dcterms:created xsi:type="dcterms:W3CDTF">2017-10-19T13:23:00Z</dcterms:created>
  <dcterms:modified xsi:type="dcterms:W3CDTF">2017-10-19T13:24:00Z</dcterms:modified>
</cp:coreProperties>
</file>