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4B" w:rsidRDefault="00A0724B" w:rsidP="00D07F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A0724B" w:rsidRDefault="00610ED3" w:rsidP="00D07F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FD1" w:rsidRPr="00D07FD1">
        <w:rPr>
          <w:rFonts w:ascii="Times New Roman" w:hAnsi="Times New Roman" w:cs="Times New Roman"/>
          <w:b/>
          <w:sz w:val="28"/>
          <w:szCs w:val="28"/>
        </w:rPr>
        <w:t xml:space="preserve">ПЕРЕХОД ОТ ОБЛАСТНОГО ОПЕРАТОРА НА </w:t>
      </w:r>
    </w:p>
    <w:p w:rsidR="00890374" w:rsidRPr="00D07FD1" w:rsidRDefault="00D07FD1" w:rsidP="00D07F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FD1">
        <w:rPr>
          <w:rFonts w:ascii="Times New Roman" w:hAnsi="Times New Roman" w:cs="Times New Roman"/>
          <w:b/>
          <w:sz w:val="28"/>
          <w:szCs w:val="28"/>
        </w:rPr>
        <w:t>СПЕЦИАЛЬНЫЙ СЧ</w:t>
      </w:r>
      <w:r w:rsidR="00610ED3">
        <w:rPr>
          <w:rFonts w:ascii="Times New Roman" w:hAnsi="Times New Roman" w:cs="Times New Roman"/>
          <w:b/>
          <w:sz w:val="28"/>
          <w:szCs w:val="28"/>
        </w:rPr>
        <w:t>Ё</w:t>
      </w:r>
      <w:r w:rsidRPr="00D07FD1">
        <w:rPr>
          <w:rFonts w:ascii="Times New Roman" w:hAnsi="Times New Roman" w:cs="Times New Roman"/>
          <w:b/>
          <w:sz w:val="28"/>
          <w:szCs w:val="28"/>
        </w:rPr>
        <w:t>Т.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Решение о прекращении формирования фонда капитального ремонта на счете </w:t>
      </w:r>
      <w:r w:rsidR="00D07FD1">
        <w:rPr>
          <w:rFonts w:ascii="Times New Roman" w:hAnsi="Times New Roman" w:cs="Times New Roman"/>
          <w:sz w:val="28"/>
          <w:szCs w:val="28"/>
        </w:rPr>
        <w:t>областного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оператора и формировании фонда капитального ремонта на специальном счете вступает в силу через </w:t>
      </w:r>
      <w:r w:rsidR="00D07FD1">
        <w:rPr>
          <w:rFonts w:ascii="Times New Roman" w:hAnsi="Times New Roman" w:cs="Times New Roman"/>
          <w:sz w:val="28"/>
          <w:szCs w:val="28"/>
        </w:rPr>
        <w:t>1</w:t>
      </w:r>
      <w:r w:rsidRPr="00890374">
        <w:rPr>
          <w:rFonts w:ascii="Times New Roman" w:hAnsi="Times New Roman" w:cs="Times New Roman"/>
          <w:sz w:val="28"/>
          <w:szCs w:val="28"/>
        </w:rPr>
        <w:t xml:space="preserve"> </w:t>
      </w:r>
      <w:r w:rsidR="00D07FD1">
        <w:rPr>
          <w:rFonts w:ascii="Times New Roman" w:hAnsi="Times New Roman" w:cs="Times New Roman"/>
          <w:sz w:val="28"/>
          <w:szCs w:val="28"/>
        </w:rPr>
        <w:t>год</w:t>
      </w:r>
      <w:r w:rsidRPr="00890374">
        <w:rPr>
          <w:rFonts w:ascii="Times New Roman" w:hAnsi="Times New Roman" w:cs="Times New Roman"/>
          <w:sz w:val="28"/>
          <w:szCs w:val="28"/>
        </w:rPr>
        <w:t xml:space="preserve"> после направления </w:t>
      </w:r>
      <w:r w:rsidR="00D07FD1">
        <w:rPr>
          <w:rFonts w:ascii="Times New Roman" w:hAnsi="Times New Roman" w:cs="Times New Roman"/>
          <w:sz w:val="28"/>
          <w:szCs w:val="28"/>
        </w:rPr>
        <w:t>областному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оператору решения общего собрания собственников помещений в многоквартирном доме.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Пошаговый алгоритм:</w:t>
      </w:r>
    </w:p>
    <w:p w:rsidR="00890374" w:rsidRPr="006B03A9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9">
        <w:rPr>
          <w:rFonts w:ascii="Times New Roman" w:hAnsi="Times New Roman" w:cs="Times New Roman"/>
          <w:b/>
          <w:sz w:val="28"/>
          <w:szCs w:val="28"/>
        </w:rPr>
        <w:t>Шаг 1.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Узнать способ формирования фонда капитального ремонта многоквартирного дома</w:t>
      </w:r>
      <w:r w:rsidR="00D07FD1">
        <w:rPr>
          <w:rFonts w:ascii="Times New Roman" w:hAnsi="Times New Roman" w:cs="Times New Roman"/>
          <w:sz w:val="28"/>
          <w:szCs w:val="28"/>
        </w:rPr>
        <w:t>.</w:t>
      </w:r>
    </w:p>
    <w:p w:rsidR="00890374" w:rsidRPr="00610ED3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D3">
        <w:rPr>
          <w:rFonts w:ascii="Times New Roman" w:hAnsi="Times New Roman" w:cs="Times New Roman"/>
          <w:sz w:val="28"/>
          <w:szCs w:val="28"/>
        </w:rPr>
        <w:t xml:space="preserve">Проверить наличие дома в перечне многоквартирных домов, включенных в </w:t>
      </w:r>
      <w:r w:rsidR="006B03A9" w:rsidRPr="00610ED3">
        <w:rPr>
          <w:rFonts w:ascii="Times New Roman" w:hAnsi="Times New Roman" w:cs="Times New Roman"/>
          <w:sz w:val="28"/>
          <w:szCs w:val="28"/>
        </w:rPr>
        <w:t>областную</w:t>
      </w:r>
      <w:r w:rsidRPr="00610ED3">
        <w:rPr>
          <w:rFonts w:ascii="Times New Roman" w:hAnsi="Times New Roman" w:cs="Times New Roman"/>
          <w:sz w:val="28"/>
          <w:szCs w:val="28"/>
        </w:rPr>
        <w:t xml:space="preserve"> программу капитального ремонта - на сайте Фонда капитального ремонта</w:t>
      </w:r>
      <w:r w:rsidR="006B03A9" w:rsidRPr="00610ED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10ED3">
        <w:rPr>
          <w:rFonts w:ascii="Times New Roman" w:hAnsi="Times New Roman" w:cs="Times New Roman"/>
          <w:sz w:val="28"/>
          <w:szCs w:val="28"/>
        </w:rPr>
        <w:t xml:space="preserve"> (</w:t>
      </w:r>
      <w:r w:rsidR="00610E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0ED3" w:rsidRPr="00610ED3">
        <w:rPr>
          <w:rFonts w:ascii="Times New Roman" w:hAnsi="Times New Roman" w:cs="Times New Roman"/>
          <w:sz w:val="28"/>
          <w:szCs w:val="28"/>
        </w:rPr>
        <w:t>.</w:t>
      </w:r>
      <w:r w:rsidR="00610ED3">
        <w:rPr>
          <w:rFonts w:ascii="Times New Roman" w:hAnsi="Times New Roman" w:cs="Times New Roman"/>
          <w:sz w:val="28"/>
          <w:szCs w:val="28"/>
          <w:lang w:val="en-US"/>
        </w:rPr>
        <w:t>kapremont</w:t>
      </w:r>
      <w:r w:rsidR="00610ED3" w:rsidRPr="00610ED3">
        <w:rPr>
          <w:rFonts w:ascii="Times New Roman" w:hAnsi="Times New Roman" w:cs="Times New Roman"/>
          <w:sz w:val="28"/>
          <w:szCs w:val="28"/>
        </w:rPr>
        <w:t>48.</w:t>
      </w:r>
      <w:r w:rsidR="00610E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10ED3" w:rsidRPr="00610ED3">
        <w:rPr>
          <w:rFonts w:ascii="Times New Roman" w:hAnsi="Times New Roman" w:cs="Times New Roman"/>
          <w:sz w:val="28"/>
          <w:szCs w:val="28"/>
        </w:rPr>
        <w:t>)</w:t>
      </w:r>
      <w:r w:rsidRPr="00610ED3">
        <w:rPr>
          <w:rFonts w:ascii="Times New Roman" w:hAnsi="Times New Roman" w:cs="Times New Roman"/>
          <w:sz w:val="28"/>
          <w:szCs w:val="28"/>
        </w:rPr>
        <w:t>.</w:t>
      </w:r>
    </w:p>
    <w:p w:rsidR="00890374" w:rsidRPr="00610ED3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D3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610ED3" w:rsidRPr="00610ED3">
        <w:rPr>
          <w:rFonts w:ascii="Times New Roman" w:hAnsi="Times New Roman" w:cs="Times New Roman"/>
          <w:sz w:val="28"/>
          <w:szCs w:val="28"/>
        </w:rPr>
        <w:t>в платежном документе</w:t>
      </w:r>
      <w:r w:rsidRPr="00610ED3">
        <w:rPr>
          <w:rFonts w:ascii="Times New Roman" w:hAnsi="Times New Roman" w:cs="Times New Roman"/>
          <w:sz w:val="28"/>
          <w:szCs w:val="28"/>
        </w:rPr>
        <w:t xml:space="preserve"> способ формирования фонда капитального ремонта.</w:t>
      </w:r>
    </w:p>
    <w:p w:rsidR="00890374" w:rsidRPr="006B03A9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9">
        <w:rPr>
          <w:rFonts w:ascii="Times New Roman" w:hAnsi="Times New Roman" w:cs="Times New Roman"/>
          <w:b/>
          <w:sz w:val="28"/>
          <w:szCs w:val="28"/>
        </w:rPr>
        <w:t>Шаг 2.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Решить какой способ формирования фонда капитального ремонта выбрать собственнику многоквартирного дома</w:t>
      </w:r>
      <w:r w:rsidR="006B03A9">
        <w:rPr>
          <w:rFonts w:ascii="Times New Roman" w:hAnsi="Times New Roman" w:cs="Times New Roman"/>
          <w:sz w:val="28"/>
          <w:szCs w:val="28"/>
        </w:rPr>
        <w:t>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ремонта: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- перечисление взносов на капитальный ремонт на счет </w:t>
      </w:r>
      <w:r w:rsidR="006B03A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90374">
        <w:rPr>
          <w:rFonts w:ascii="Times New Roman" w:hAnsi="Times New Roman" w:cs="Times New Roman"/>
          <w:sz w:val="28"/>
          <w:szCs w:val="28"/>
        </w:rPr>
        <w:t xml:space="preserve">оператора (далее – формирование фонда капитального ремонта на счете </w:t>
      </w:r>
      <w:r w:rsidR="006B03A9">
        <w:rPr>
          <w:rFonts w:ascii="Times New Roman" w:hAnsi="Times New Roman" w:cs="Times New Roman"/>
          <w:sz w:val="28"/>
          <w:szCs w:val="28"/>
        </w:rPr>
        <w:t>областного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оператора);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- перечисление взносов на капитальный ремонт на специальный счет (далее – формирование фонда капитального ремонта на специальном счете)</w:t>
      </w:r>
      <w:r w:rsidR="006B03A9">
        <w:rPr>
          <w:rFonts w:ascii="Times New Roman" w:hAnsi="Times New Roman" w:cs="Times New Roman"/>
          <w:sz w:val="28"/>
          <w:szCs w:val="28"/>
        </w:rPr>
        <w:t>.</w:t>
      </w:r>
    </w:p>
    <w:p w:rsidR="00890374" w:rsidRPr="00610ED3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D3">
        <w:rPr>
          <w:rFonts w:ascii="Times New Roman" w:hAnsi="Times New Roman" w:cs="Times New Roman"/>
          <w:b/>
          <w:sz w:val="28"/>
          <w:szCs w:val="28"/>
        </w:rPr>
        <w:t>Необходимо знать: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1) формирование фонда капитального ремонта на счете </w:t>
      </w:r>
      <w:r w:rsidR="006B03A9">
        <w:rPr>
          <w:rFonts w:ascii="Times New Roman" w:hAnsi="Times New Roman" w:cs="Times New Roman"/>
          <w:sz w:val="28"/>
          <w:szCs w:val="28"/>
        </w:rPr>
        <w:t>областного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оператора минимизирует работу собственников помещений в многоквартирном доме по организации проведения капитального ремонта, так как обязанность по его организации и проведению полностью перекладывается на </w:t>
      </w:r>
      <w:r w:rsidR="006B03A9">
        <w:rPr>
          <w:rFonts w:ascii="Times New Roman" w:hAnsi="Times New Roman" w:cs="Times New Roman"/>
          <w:sz w:val="28"/>
          <w:szCs w:val="28"/>
        </w:rPr>
        <w:t>областного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оператора, созданного субъектом Российской Федерации;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lastRenderedPageBreak/>
        <w:t>2) формирование фонда капитального ремонта на специальном счете предполагает самостоятельную организацию проведения капитального ремонта общего имущества в многоквартирном доме собственниками помещений;</w:t>
      </w:r>
    </w:p>
    <w:p w:rsidR="00890374" w:rsidRPr="00610ED3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D3">
        <w:rPr>
          <w:rFonts w:ascii="Times New Roman" w:hAnsi="Times New Roman" w:cs="Times New Roman"/>
          <w:sz w:val="28"/>
          <w:szCs w:val="28"/>
        </w:rPr>
        <w:t xml:space="preserve">3) при желании можно перейти со специального счёта многоквартирного дома на счёт </w:t>
      </w:r>
      <w:r w:rsidR="006B03A9" w:rsidRPr="00610ED3">
        <w:rPr>
          <w:rFonts w:ascii="Times New Roman" w:hAnsi="Times New Roman" w:cs="Times New Roman"/>
          <w:sz w:val="28"/>
          <w:szCs w:val="28"/>
        </w:rPr>
        <w:t>областного</w:t>
      </w:r>
      <w:r w:rsidRPr="00610ED3">
        <w:rPr>
          <w:rFonts w:ascii="Times New Roman" w:hAnsi="Times New Roman" w:cs="Times New Roman"/>
          <w:sz w:val="28"/>
          <w:szCs w:val="28"/>
        </w:rPr>
        <w:t xml:space="preserve"> оператора в течении месяца.</w:t>
      </w:r>
    </w:p>
    <w:p w:rsidR="00890374" w:rsidRPr="006B03A9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9"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Провести общее собрание собственников помещений многоквартирного дома в очной, очной-заочной или заочной форме, а также оформить данное решение в протоколе общего собрания.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1) Инициировать собрание собственников многоквартирного дома, где инициатором может выступать: любой собственник помещения в многоквартирном доме или инициативная группа таких собственников.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2) Собственники помещений в многоквартирном доме,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организацию, осуществляющую управление многоквартирным домом (ТСЖ, ЖСК, Управляющая организация), для организации проведения общего собрания собственников помещений в многоквартирном доме.</w:t>
      </w:r>
    </w:p>
    <w:p w:rsidR="00890374" w:rsidRPr="00890374" w:rsidRDefault="006B03A9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374" w:rsidRPr="00890374">
        <w:rPr>
          <w:rFonts w:ascii="Times New Roman" w:hAnsi="Times New Roman" w:cs="Times New Roman"/>
          <w:sz w:val="28"/>
          <w:szCs w:val="28"/>
        </w:rPr>
        <w:t>) При получении письменного обращения от собственников помещений в многоквартирном доме организация, осуществляющая управление многоквартирным домом (ТСЖ, ЖСК, Управляющая организация), обязана в течение сорока пяти дней с момента поступления обращения,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порядке, а также осуществить мероприятия, необходимые для проведения общего собрания собственников помещений в многоквартирном доме (ч. 6 ст. 45 Жилищного кодекса РФ).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(Порядок проведения собрания закреплен в ст.44-48 </w:t>
      </w:r>
      <w:r w:rsidR="006B03A9" w:rsidRPr="006B03A9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890374">
        <w:rPr>
          <w:rFonts w:ascii="Times New Roman" w:hAnsi="Times New Roman" w:cs="Times New Roman"/>
          <w:sz w:val="28"/>
          <w:szCs w:val="28"/>
        </w:rPr>
        <w:t>).</w:t>
      </w:r>
    </w:p>
    <w:p w:rsidR="00890374" w:rsidRPr="00AD3555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55">
        <w:rPr>
          <w:rFonts w:ascii="Times New Roman" w:hAnsi="Times New Roman" w:cs="Times New Roman"/>
          <w:b/>
          <w:sz w:val="28"/>
          <w:szCs w:val="28"/>
        </w:rPr>
        <w:t>Необходимо учитывать:</w:t>
      </w:r>
      <w:r w:rsidR="006B03A9" w:rsidRPr="00AD3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Проведение собрания собственников помещений в многоквартирном доме в очной форме.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1) Собрание проводится при совместном присутствии собственников помещений в многоквартирном доме или инициативной группы для обсуждения вопросов повестки дня и принятия решений по вопросам, поставленным на голосовании.</w:t>
      </w:r>
    </w:p>
    <w:p w:rsidR="006B03A9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2) Участники собрания проходят регистрацию, которая фиксируется в реестре и прилагается к Протоколу собрания. 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3) Решения общего собрания собственников помещений принимаются большинством не менее 2/3 голосов от общего числа голосов собственников помещений. Количество голосов определяется исходя из общей площади помещения собственника, то есть, чем большей площадью помещений в многоквартирном доме владеет собственник, тем больше у него голосов на собрании.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4) Учет голосов по вопросам повестки дня ведется и подписывается председателем и секретарем собрания, а также членами счетной комиссии (при ее наличии) и фиксируется в протоколе общего собрания.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5) Решения общего собрания оформляются протоколом. В целях обеспечения реализации решений общего собрания, рекомендуется составлять протокол в срок не позднее трех дней со дня проведения общего собрания.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многоквартирного дома в очной – заочной или заочной форме (ст.47-47.1 </w:t>
      </w:r>
      <w:r w:rsidR="006B03A9" w:rsidRPr="006B03A9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890374">
        <w:rPr>
          <w:rFonts w:ascii="Times New Roman" w:hAnsi="Times New Roman" w:cs="Times New Roman"/>
          <w:sz w:val="28"/>
          <w:szCs w:val="28"/>
        </w:rPr>
        <w:t>)</w:t>
      </w:r>
      <w:r w:rsidR="006B03A9">
        <w:rPr>
          <w:rFonts w:ascii="Times New Roman" w:hAnsi="Times New Roman" w:cs="Times New Roman"/>
          <w:sz w:val="28"/>
          <w:szCs w:val="28"/>
        </w:rPr>
        <w:t>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В случае, если не удалось провести очного голосования на общем собрании (например, отсутствовал кворум), провести голосование собственников можно в очно-заочной или заочной форме, предварительно направив собственникам сообщение о заочном голосовании (образец Сообщения здесь):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1) Заочное голосование осуществляется опросным путем посредством 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голосовании.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2) Заочное голосование считается правомочным, если поступило бюллетеней от собственников, обладающих не менее 2/3 голосов от общего числа голосов в многоквартирном доме. Бюллетени учитываются, если они сданы до даты окончания их приема, указанной в сообщении о проведении заочного голосования.</w:t>
      </w:r>
    </w:p>
    <w:p w:rsidR="00890374" w:rsidRPr="006B03A9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9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Открыть специальный счет в российских кредитных организациях (банке) или оставить выбор банка на усмотрение </w:t>
      </w:r>
      <w:r w:rsidR="006B03A9">
        <w:rPr>
          <w:rFonts w:ascii="Times New Roman" w:hAnsi="Times New Roman" w:cs="Times New Roman"/>
          <w:sz w:val="28"/>
          <w:szCs w:val="28"/>
        </w:rPr>
        <w:t>областного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оператора в случае определения владельцем специального счета </w:t>
      </w:r>
      <w:r w:rsidR="006B03A9">
        <w:rPr>
          <w:rFonts w:ascii="Times New Roman" w:hAnsi="Times New Roman" w:cs="Times New Roman"/>
          <w:sz w:val="28"/>
          <w:szCs w:val="28"/>
        </w:rPr>
        <w:t>областного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оператора.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частью 2 статьи 176 Жилищного кодекса РФ, на своем официальном сайте в сети «Интернет»: http://www.cbr.ru/credit/listfz.asp</w:t>
      </w:r>
    </w:p>
    <w:p w:rsidR="00E946B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доме, которые выбрали способ формирования фонда капитального ремонта на специальном счете, могут выбрать на общем собрании любую из кредитных организаций, предлагающую такие банковские услуги и соответствующую критериям </w:t>
      </w:r>
      <w:r w:rsidR="00E946B4" w:rsidRPr="00E946B4">
        <w:rPr>
          <w:rFonts w:ascii="Times New Roman" w:hAnsi="Times New Roman" w:cs="Times New Roman"/>
          <w:sz w:val="28"/>
          <w:szCs w:val="28"/>
        </w:rPr>
        <w:t>Жилищного кодекса</w:t>
      </w:r>
      <w:r w:rsidRPr="00890374">
        <w:rPr>
          <w:rFonts w:ascii="Times New Roman" w:hAnsi="Times New Roman" w:cs="Times New Roman"/>
          <w:sz w:val="28"/>
          <w:szCs w:val="28"/>
        </w:rPr>
        <w:t xml:space="preserve"> РФ, руководствуясь условиями надежности и доходности банка. </w:t>
      </w:r>
    </w:p>
    <w:p w:rsidR="00890374" w:rsidRPr="00890374" w:rsidRDefault="00890374" w:rsidP="00E94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Отбор кредитной организации для открытия </w:t>
      </w:r>
      <w:r w:rsidR="00E946B4">
        <w:rPr>
          <w:rFonts w:ascii="Times New Roman" w:hAnsi="Times New Roman" w:cs="Times New Roman"/>
          <w:sz w:val="28"/>
          <w:szCs w:val="28"/>
        </w:rPr>
        <w:t>областным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оператором специального счета для формирования фонда капитального ремонта осуществляется по результатам конкурса (</w:t>
      </w:r>
      <w:r w:rsidR="00E946B4" w:rsidRPr="00E946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23.05.2016 </w:t>
      </w:r>
      <w:r w:rsidR="00E946B4">
        <w:rPr>
          <w:rFonts w:ascii="Times New Roman" w:hAnsi="Times New Roman" w:cs="Times New Roman"/>
          <w:sz w:val="28"/>
          <w:szCs w:val="28"/>
        </w:rPr>
        <w:t>№</w:t>
      </w:r>
      <w:r w:rsidR="00E946B4" w:rsidRPr="00E946B4">
        <w:rPr>
          <w:rFonts w:ascii="Times New Roman" w:hAnsi="Times New Roman" w:cs="Times New Roman"/>
          <w:sz w:val="28"/>
          <w:szCs w:val="28"/>
        </w:rPr>
        <w:t xml:space="preserve"> 454</w:t>
      </w:r>
      <w:r w:rsidR="00E946B4">
        <w:rPr>
          <w:rFonts w:ascii="Times New Roman" w:hAnsi="Times New Roman" w:cs="Times New Roman"/>
          <w:sz w:val="28"/>
          <w:szCs w:val="28"/>
        </w:rPr>
        <w:t xml:space="preserve"> «</w:t>
      </w:r>
      <w:r w:rsidR="00E946B4" w:rsidRPr="00E946B4">
        <w:rPr>
          <w:rFonts w:ascii="Times New Roman" w:hAnsi="Times New Roman" w:cs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="00E946B4">
        <w:rPr>
          <w:rFonts w:ascii="Times New Roman" w:hAnsi="Times New Roman" w:cs="Times New Roman"/>
          <w:sz w:val="28"/>
          <w:szCs w:val="28"/>
        </w:rPr>
        <w:t>»</w:t>
      </w:r>
      <w:r w:rsidRPr="00890374">
        <w:rPr>
          <w:rFonts w:ascii="Times New Roman" w:hAnsi="Times New Roman" w:cs="Times New Roman"/>
          <w:sz w:val="28"/>
          <w:szCs w:val="28"/>
        </w:rPr>
        <w:t>).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Владельцем специального счета может быть: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1) товарищество собственников жилья;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2) жилищный кооператив или иной специализированный потребительский кооператив;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3) управляющая компания;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4) </w:t>
      </w:r>
      <w:r w:rsidR="00E946B4">
        <w:rPr>
          <w:rFonts w:ascii="Times New Roman" w:hAnsi="Times New Roman" w:cs="Times New Roman"/>
          <w:sz w:val="28"/>
          <w:szCs w:val="28"/>
        </w:rPr>
        <w:t>областной</w:t>
      </w:r>
      <w:r w:rsidRPr="00890374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Собственники формируют фонд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890374" w:rsidRPr="00E946B4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6B4">
        <w:rPr>
          <w:rFonts w:ascii="Times New Roman" w:hAnsi="Times New Roman" w:cs="Times New Roman"/>
          <w:b/>
          <w:sz w:val="28"/>
          <w:szCs w:val="28"/>
        </w:rPr>
        <w:t>Шаг 5.</w:t>
      </w:r>
    </w:p>
    <w:p w:rsidR="00890374" w:rsidRPr="008A36E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E4">
        <w:rPr>
          <w:rFonts w:ascii="Times New Roman" w:hAnsi="Times New Roman" w:cs="Times New Roman"/>
          <w:sz w:val="28"/>
          <w:szCs w:val="28"/>
        </w:rPr>
        <w:t xml:space="preserve">Уведомить после открытия специального счета в банке (см. шаг 4) о сделанном выборе: </w:t>
      </w:r>
      <w:r w:rsidR="00E946B4" w:rsidRPr="008A36E4">
        <w:rPr>
          <w:rFonts w:ascii="Times New Roman" w:hAnsi="Times New Roman" w:cs="Times New Roman"/>
          <w:sz w:val="28"/>
          <w:szCs w:val="28"/>
        </w:rPr>
        <w:t>Государственную жилищную инспекцию по Липецкой области</w:t>
      </w:r>
      <w:r w:rsidRPr="008A36E4">
        <w:rPr>
          <w:rFonts w:ascii="Times New Roman" w:hAnsi="Times New Roman" w:cs="Times New Roman"/>
          <w:sz w:val="28"/>
          <w:szCs w:val="28"/>
        </w:rPr>
        <w:t xml:space="preserve"> и </w:t>
      </w:r>
      <w:r w:rsidR="00E946B4" w:rsidRPr="008A36E4">
        <w:rPr>
          <w:rFonts w:ascii="Times New Roman" w:hAnsi="Times New Roman" w:cs="Times New Roman"/>
          <w:sz w:val="28"/>
          <w:szCs w:val="28"/>
        </w:rPr>
        <w:t>областного</w:t>
      </w:r>
      <w:r w:rsidRPr="008A36E4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2E77CF" w:rsidRPr="008A36E4" w:rsidRDefault="00890374" w:rsidP="002E7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6E4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в многоквартирном доме о прекращении формирования фонда капитального ремонта на счете </w:t>
      </w:r>
      <w:r w:rsidR="007E7E9E" w:rsidRPr="008A36E4">
        <w:rPr>
          <w:rFonts w:ascii="Times New Roman" w:hAnsi="Times New Roman" w:cs="Times New Roman"/>
          <w:sz w:val="28"/>
          <w:szCs w:val="28"/>
        </w:rPr>
        <w:t>областного</w:t>
      </w:r>
      <w:r w:rsidRPr="008A36E4">
        <w:rPr>
          <w:rFonts w:ascii="Times New Roman" w:hAnsi="Times New Roman" w:cs="Times New Roman"/>
          <w:sz w:val="28"/>
          <w:szCs w:val="28"/>
        </w:rPr>
        <w:t xml:space="preserve"> оператора и формировании фонда на специальном счете в течение пяти рабочих дней после принятия такого решения направляется </w:t>
      </w:r>
      <w:r w:rsidR="002E77CF" w:rsidRPr="008A36E4">
        <w:rPr>
          <w:rFonts w:ascii="Times New Roman" w:hAnsi="Times New Roman" w:cs="Times New Roman"/>
          <w:sz w:val="28"/>
          <w:szCs w:val="28"/>
        </w:rPr>
        <w:t>владельцу специального счета</w:t>
      </w:r>
      <w:r w:rsidRPr="008A36E4">
        <w:rPr>
          <w:rFonts w:ascii="Times New Roman" w:hAnsi="Times New Roman" w:cs="Times New Roman"/>
          <w:sz w:val="28"/>
          <w:szCs w:val="28"/>
        </w:rPr>
        <w:t>, на счет которого перечисляются взносы на капитальный ремонт</w:t>
      </w:r>
      <w:r w:rsidR="002E77CF" w:rsidRPr="008A36E4">
        <w:rPr>
          <w:rFonts w:ascii="Times New Roman" w:hAnsi="Times New Roman" w:cs="Times New Roman"/>
          <w:sz w:val="28"/>
          <w:szCs w:val="28"/>
        </w:rPr>
        <w:t>,</w:t>
      </w:r>
      <w:r w:rsidR="002E77CF" w:rsidRPr="008A36E4">
        <w:rPr>
          <w:rFonts w:ascii="Times New Roman" w:hAnsi="Times New Roman" w:cs="Times New Roman"/>
          <w:bCs/>
          <w:sz w:val="28"/>
          <w:szCs w:val="28"/>
        </w:rPr>
        <w:t xml:space="preserve"> или областному оператору, на счет которого перечисляются эти взносы.</w:t>
      </w:r>
    </w:p>
    <w:p w:rsidR="00890374" w:rsidRPr="008A36E4" w:rsidRDefault="002E77CF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E4">
        <w:t xml:space="preserve"> 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Если владельцем счета выбран </w:t>
      </w:r>
      <w:r w:rsidR="007E7E9E" w:rsidRPr="008A36E4">
        <w:rPr>
          <w:rFonts w:ascii="Times New Roman" w:hAnsi="Times New Roman" w:cs="Times New Roman"/>
          <w:sz w:val="28"/>
          <w:szCs w:val="28"/>
        </w:rPr>
        <w:t>областной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 оператор, то собственники должны направить протокол общего собрания в Фонд капитального ремонта многоквартирных домов </w:t>
      </w:r>
      <w:r w:rsidR="007E7E9E" w:rsidRPr="008A36E4">
        <w:rPr>
          <w:rFonts w:ascii="Times New Roman" w:hAnsi="Times New Roman" w:cs="Times New Roman"/>
          <w:sz w:val="28"/>
          <w:szCs w:val="28"/>
        </w:rPr>
        <w:t>Липецкой области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E7E9E" w:rsidRPr="008A36E4">
        <w:rPr>
          <w:rFonts w:ascii="Times New Roman" w:hAnsi="Times New Roman" w:cs="Times New Roman"/>
          <w:sz w:val="28"/>
          <w:szCs w:val="28"/>
        </w:rPr>
        <w:t>398000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, г. </w:t>
      </w:r>
      <w:r w:rsidR="007E7E9E" w:rsidRPr="008A36E4">
        <w:rPr>
          <w:rFonts w:ascii="Times New Roman" w:hAnsi="Times New Roman" w:cs="Times New Roman"/>
          <w:sz w:val="28"/>
          <w:szCs w:val="28"/>
        </w:rPr>
        <w:t>Липецк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, ул. </w:t>
      </w:r>
      <w:r w:rsidR="007E7E9E" w:rsidRPr="008A36E4">
        <w:rPr>
          <w:rFonts w:ascii="Times New Roman" w:hAnsi="Times New Roman" w:cs="Times New Roman"/>
          <w:sz w:val="28"/>
          <w:szCs w:val="28"/>
        </w:rPr>
        <w:t>Толстого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, д. </w:t>
      </w:r>
      <w:r w:rsidR="007E7E9E" w:rsidRPr="008A36E4">
        <w:rPr>
          <w:rFonts w:ascii="Times New Roman" w:hAnsi="Times New Roman" w:cs="Times New Roman"/>
          <w:sz w:val="28"/>
          <w:szCs w:val="28"/>
        </w:rPr>
        <w:t>1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, </w:t>
      </w:r>
      <w:r w:rsidR="007E7E9E" w:rsidRPr="008A36E4">
        <w:rPr>
          <w:rFonts w:ascii="Times New Roman" w:hAnsi="Times New Roman" w:cs="Times New Roman"/>
          <w:sz w:val="28"/>
          <w:szCs w:val="28"/>
        </w:rPr>
        <w:t xml:space="preserve">офис </w:t>
      </w:r>
      <w:r w:rsidR="00890374" w:rsidRPr="008A36E4">
        <w:rPr>
          <w:rFonts w:ascii="Times New Roman" w:hAnsi="Times New Roman" w:cs="Times New Roman"/>
          <w:sz w:val="28"/>
          <w:szCs w:val="28"/>
        </w:rPr>
        <w:t>3</w:t>
      </w:r>
      <w:r w:rsidR="007E7E9E" w:rsidRPr="008A36E4">
        <w:rPr>
          <w:rFonts w:ascii="Times New Roman" w:hAnsi="Times New Roman" w:cs="Times New Roman"/>
          <w:sz w:val="28"/>
          <w:szCs w:val="28"/>
        </w:rPr>
        <w:t>26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. Если владельцем счета выбрано ТСЖ, жилищный кооператив или управляющая компания, то указанная организация должна направить копию протокола в Фонд капитального ремонта </w:t>
      </w:r>
      <w:r w:rsidRPr="008A36E4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и в </w:t>
      </w:r>
      <w:r w:rsidR="007E7E9E" w:rsidRPr="008A36E4">
        <w:rPr>
          <w:rFonts w:ascii="Times New Roman" w:hAnsi="Times New Roman" w:cs="Times New Roman"/>
          <w:sz w:val="28"/>
          <w:szCs w:val="28"/>
        </w:rPr>
        <w:t>Государственную жилищную инспекцию Липецкой области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E7E9E" w:rsidRPr="008A36E4">
        <w:rPr>
          <w:rFonts w:ascii="Times New Roman" w:hAnsi="Times New Roman" w:cs="Times New Roman"/>
          <w:sz w:val="28"/>
          <w:szCs w:val="28"/>
        </w:rPr>
        <w:t>398001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, г. </w:t>
      </w:r>
      <w:r w:rsidR="007E7E9E" w:rsidRPr="008A36E4">
        <w:rPr>
          <w:rFonts w:ascii="Times New Roman" w:hAnsi="Times New Roman" w:cs="Times New Roman"/>
          <w:sz w:val="28"/>
          <w:szCs w:val="28"/>
        </w:rPr>
        <w:t>Липецк</w:t>
      </w:r>
      <w:r w:rsidR="00890374" w:rsidRPr="008A36E4">
        <w:rPr>
          <w:rFonts w:ascii="Times New Roman" w:hAnsi="Times New Roman" w:cs="Times New Roman"/>
          <w:sz w:val="28"/>
          <w:szCs w:val="28"/>
        </w:rPr>
        <w:t xml:space="preserve">, </w:t>
      </w:r>
      <w:r w:rsidR="007E7E9E" w:rsidRPr="008A36E4">
        <w:rPr>
          <w:rFonts w:ascii="Times New Roman" w:hAnsi="Times New Roman" w:cs="Times New Roman"/>
          <w:sz w:val="28"/>
          <w:szCs w:val="28"/>
        </w:rPr>
        <w:t>ул. Советская, д. 3</w:t>
      </w:r>
      <w:r w:rsidR="00890374" w:rsidRPr="008A36E4">
        <w:rPr>
          <w:rFonts w:ascii="Times New Roman" w:hAnsi="Times New Roman" w:cs="Times New Roman"/>
          <w:sz w:val="28"/>
          <w:szCs w:val="28"/>
        </w:rPr>
        <w:t>.</w:t>
      </w:r>
    </w:p>
    <w:p w:rsidR="00890374" w:rsidRPr="007E7E9E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E9E">
        <w:rPr>
          <w:rFonts w:ascii="Times New Roman" w:hAnsi="Times New Roman" w:cs="Times New Roman"/>
          <w:b/>
          <w:sz w:val="28"/>
          <w:szCs w:val="28"/>
        </w:rPr>
        <w:t>Шаг 6.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Направить собственникам помещений в доме уведомление о решениях, принятых очным, очным-заочным или заочным голосованием, не позднее десяти дней со дня их принятия.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В повестку уведомления следует включить следующие вопросы (ст. 44, п. 3.1. ст. 175, ст. 176 ЖК РФ):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О прекращении формирования фонда капитального ремонта на счете регионального оператора и формировании фонда на специальном счете, в том числе: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1) о размере ежемесячного взноса на капремонт (он может быть больше или равен минимальному размеру взноса);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2) о перечне услуг и(или) работ по капремонту (он может быть больше, чем в программе/при увеличении размера взноса);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3) о сроках проведения капитального ремонта (могут быть установлены более ранние, чем в региональной программе/при увеличении размера взноса);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4) о выборе владельца специального счета;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5) о выборе банка, в котором будет открыт специальный счет (или оставить выбор банка на усмотрение регионального оператора);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6)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услуг;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7) о перечислении денежных средств, поступивших от регионального оператора на специальный счет.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8) о выборе лиц(-а), которые(-ое), уполномочены(-о) действовать от имени собственников помещений в многоквартирном доме.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9) об определении размера и источника финансирования расходов по содержанию специального счета.</w:t>
      </w:r>
    </w:p>
    <w:p w:rsidR="00890374" w:rsidRPr="007E7E9E" w:rsidRDefault="00890374" w:rsidP="00D07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E9E">
        <w:rPr>
          <w:rFonts w:ascii="Times New Roman" w:hAnsi="Times New Roman" w:cs="Times New Roman"/>
          <w:b/>
          <w:sz w:val="28"/>
          <w:szCs w:val="28"/>
        </w:rPr>
        <w:t>Шаг 7.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>Предоставление собственником помещений многоквартирного дома необходимых реквизитов для перечисления денежных средств</w:t>
      </w:r>
      <w:r w:rsidR="00610ED3">
        <w:rPr>
          <w:rFonts w:ascii="Times New Roman" w:hAnsi="Times New Roman" w:cs="Times New Roman"/>
          <w:sz w:val="28"/>
          <w:szCs w:val="28"/>
        </w:rPr>
        <w:t>.</w:t>
      </w:r>
    </w:p>
    <w:p w:rsidR="00890374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собственников помещений в многоквартирном доме на специальный счет осуществляется в течение 5 рабочих дней </w:t>
      </w:r>
      <w:r w:rsidR="004C3A8D" w:rsidRPr="004C3A8D">
        <w:rPr>
          <w:rFonts w:ascii="Times New Roman" w:hAnsi="Times New Roman" w:cs="Times New Roman"/>
          <w:sz w:val="28"/>
          <w:szCs w:val="28"/>
        </w:rPr>
        <w:t>после вступления в силу решения</w:t>
      </w:r>
      <w:r w:rsidRPr="00890374">
        <w:rPr>
          <w:rFonts w:ascii="Times New Roman" w:hAnsi="Times New Roman" w:cs="Times New Roman"/>
          <w:sz w:val="28"/>
          <w:szCs w:val="28"/>
        </w:rPr>
        <w:t>.</w:t>
      </w:r>
    </w:p>
    <w:p w:rsidR="00440421" w:rsidRPr="00890374" w:rsidRDefault="00890374" w:rsidP="00D07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374">
        <w:rPr>
          <w:rFonts w:ascii="Times New Roman" w:hAnsi="Times New Roman" w:cs="Times New Roman"/>
          <w:sz w:val="28"/>
          <w:szCs w:val="28"/>
        </w:rPr>
        <w:t xml:space="preserve">Фонд капитального ремонта </w:t>
      </w:r>
      <w:r w:rsidR="007E7E9E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890374">
        <w:rPr>
          <w:rFonts w:ascii="Times New Roman" w:hAnsi="Times New Roman" w:cs="Times New Roman"/>
          <w:sz w:val="28"/>
          <w:szCs w:val="28"/>
        </w:rPr>
        <w:t xml:space="preserve"> не перечисляет указанные денежные средства</w:t>
      </w:r>
      <w:r w:rsidR="002E77CF">
        <w:rPr>
          <w:rFonts w:ascii="Times New Roman" w:hAnsi="Times New Roman" w:cs="Times New Roman"/>
          <w:sz w:val="28"/>
          <w:szCs w:val="28"/>
        </w:rPr>
        <w:t>,</w:t>
      </w:r>
      <w:r w:rsidRPr="00890374">
        <w:rPr>
          <w:rFonts w:ascii="Times New Roman" w:hAnsi="Times New Roman" w:cs="Times New Roman"/>
          <w:sz w:val="28"/>
          <w:szCs w:val="28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доме.</w:t>
      </w:r>
    </w:p>
    <w:sectPr w:rsidR="00440421" w:rsidRPr="008903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83" w:rsidRDefault="00851783" w:rsidP="00E946B4">
      <w:pPr>
        <w:spacing w:after="0" w:line="240" w:lineRule="auto"/>
      </w:pPr>
      <w:r>
        <w:separator/>
      </w:r>
    </w:p>
  </w:endnote>
  <w:endnote w:type="continuationSeparator" w:id="0">
    <w:p w:rsidR="00851783" w:rsidRDefault="00851783" w:rsidP="00E9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92402"/>
      <w:docPartObj>
        <w:docPartGallery w:val="Page Numbers (Bottom of Page)"/>
        <w:docPartUnique/>
      </w:docPartObj>
    </w:sdtPr>
    <w:sdtEndPr/>
    <w:sdtContent>
      <w:p w:rsidR="00E946B4" w:rsidRDefault="00E946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83">
          <w:rPr>
            <w:noProof/>
          </w:rPr>
          <w:t>1</w:t>
        </w:r>
        <w:r>
          <w:fldChar w:fldCharType="end"/>
        </w:r>
      </w:p>
    </w:sdtContent>
  </w:sdt>
  <w:p w:rsidR="00E946B4" w:rsidRDefault="00E94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83" w:rsidRDefault="00851783" w:rsidP="00E946B4">
      <w:pPr>
        <w:spacing w:after="0" w:line="240" w:lineRule="auto"/>
      </w:pPr>
      <w:r>
        <w:separator/>
      </w:r>
    </w:p>
  </w:footnote>
  <w:footnote w:type="continuationSeparator" w:id="0">
    <w:p w:rsidR="00851783" w:rsidRDefault="00851783" w:rsidP="00E9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F"/>
    <w:rsid w:val="000A42B4"/>
    <w:rsid w:val="001B6180"/>
    <w:rsid w:val="002E77CF"/>
    <w:rsid w:val="004C3A8D"/>
    <w:rsid w:val="00610ED3"/>
    <w:rsid w:val="006B03A9"/>
    <w:rsid w:val="00715F5B"/>
    <w:rsid w:val="007E7E9E"/>
    <w:rsid w:val="00851783"/>
    <w:rsid w:val="00890374"/>
    <w:rsid w:val="008A36E4"/>
    <w:rsid w:val="00A0724B"/>
    <w:rsid w:val="00AD3555"/>
    <w:rsid w:val="00D07FD1"/>
    <w:rsid w:val="00E946B4"/>
    <w:rsid w:val="00F65A5B"/>
    <w:rsid w:val="00FA3E2F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B9A4-30F6-4BEF-9FCA-F7A27EE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B03A9"/>
  </w:style>
  <w:style w:type="paragraph" w:styleId="a4">
    <w:name w:val="header"/>
    <w:basedOn w:val="a"/>
    <w:link w:val="a5"/>
    <w:uiPriority w:val="99"/>
    <w:unhideWhenUsed/>
    <w:rsid w:val="00E9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6B4"/>
  </w:style>
  <w:style w:type="paragraph" w:styleId="a6">
    <w:name w:val="footer"/>
    <w:basedOn w:val="a"/>
    <w:link w:val="a7"/>
    <w:uiPriority w:val="99"/>
    <w:unhideWhenUsed/>
    <w:rsid w:val="00E9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6B4"/>
  </w:style>
  <w:style w:type="character" w:styleId="a8">
    <w:name w:val="Hyperlink"/>
    <w:basedOn w:val="a0"/>
    <w:uiPriority w:val="99"/>
    <w:unhideWhenUsed/>
    <w:rsid w:val="00E94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Роман Владимирович</dc:creator>
  <cp:keywords/>
  <dc:description/>
  <cp:lastModifiedBy>Ганьшин Роман Владимирович</cp:lastModifiedBy>
  <cp:revision>6</cp:revision>
  <dcterms:created xsi:type="dcterms:W3CDTF">2017-05-31T12:16:00Z</dcterms:created>
  <dcterms:modified xsi:type="dcterms:W3CDTF">2017-06-06T12:02:00Z</dcterms:modified>
</cp:coreProperties>
</file>