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074684" w:rsidRDefault="0055394F" w:rsidP="0055394F">
      <w:pPr>
        <w:jc w:val="center"/>
        <w:rPr>
          <w:rFonts w:ascii="Times New Roman" w:hAnsi="Times New Roman"/>
          <w:b/>
          <w:sz w:val="24"/>
          <w:szCs w:val="28"/>
        </w:rPr>
      </w:pPr>
      <w:r w:rsidRPr="00074684">
        <w:rPr>
          <w:rFonts w:ascii="Times New Roman" w:hAnsi="Times New Roman"/>
          <w:b/>
          <w:sz w:val="24"/>
          <w:szCs w:val="28"/>
        </w:rPr>
        <w:t>Разъяснени</w:t>
      </w:r>
      <w:r w:rsidR="006C6D59">
        <w:rPr>
          <w:rFonts w:ascii="Times New Roman" w:hAnsi="Times New Roman"/>
          <w:b/>
          <w:sz w:val="24"/>
          <w:szCs w:val="28"/>
        </w:rPr>
        <w:t>я</w:t>
      </w:r>
      <w:r w:rsidRPr="00074684">
        <w:rPr>
          <w:rFonts w:ascii="Times New Roman" w:hAnsi="Times New Roman"/>
          <w:b/>
          <w:sz w:val="24"/>
          <w:szCs w:val="28"/>
        </w:rPr>
        <w:t xml:space="preserve"> №</w:t>
      </w:r>
      <w:r w:rsidR="004D4D88">
        <w:rPr>
          <w:rFonts w:ascii="Times New Roman" w:hAnsi="Times New Roman"/>
          <w:b/>
          <w:sz w:val="24"/>
          <w:szCs w:val="28"/>
        </w:rPr>
        <w:t>1</w:t>
      </w:r>
      <w:r w:rsidR="006C6D59" w:rsidRPr="006C6D59">
        <w:rPr>
          <w:rFonts w:ascii="Times New Roman" w:hAnsi="Times New Roman"/>
          <w:sz w:val="24"/>
          <w:szCs w:val="28"/>
        </w:rPr>
        <w:t xml:space="preserve"> </w:t>
      </w:r>
      <w:r w:rsidR="006C6D59" w:rsidRPr="006C6D59">
        <w:rPr>
          <w:rFonts w:ascii="Times New Roman" w:hAnsi="Times New Roman"/>
          <w:b/>
          <w:sz w:val="24"/>
          <w:szCs w:val="28"/>
        </w:rPr>
        <w:t>положений конкурсной документации</w:t>
      </w:r>
    </w:p>
    <w:p w:rsidR="00F20F83" w:rsidRDefault="0055394F" w:rsidP="00F20F83">
      <w:pPr>
        <w:spacing w:after="0"/>
        <w:jc w:val="center"/>
        <w:rPr>
          <w:rFonts w:ascii="Times New Roman" w:hAnsi="Times New Roman"/>
          <w:sz w:val="24"/>
        </w:rPr>
      </w:pPr>
      <w:r w:rsidRPr="0055394F">
        <w:rPr>
          <w:rFonts w:ascii="Times New Roman" w:hAnsi="Times New Roman"/>
          <w:sz w:val="24"/>
          <w:szCs w:val="28"/>
        </w:rPr>
        <w:t>открыто</w:t>
      </w:r>
      <w:r w:rsidR="006C6D59">
        <w:rPr>
          <w:rFonts w:ascii="Times New Roman" w:hAnsi="Times New Roman"/>
          <w:sz w:val="24"/>
          <w:szCs w:val="28"/>
        </w:rPr>
        <w:t>го конкурса</w:t>
      </w:r>
      <w:r w:rsidR="004D4D88">
        <w:rPr>
          <w:rFonts w:ascii="Times New Roman" w:hAnsi="Times New Roman"/>
          <w:sz w:val="24"/>
          <w:szCs w:val="28"/>
        </w:rPr>
        <w:t xml:space="preserve"> </w:t>
      </w:r>
      <w:r w:rsidR="002311CF" w:rsidRPr="00E64B71">
        <w:rPr>
          <w:rFonts w:ascii="Times New Roman" w:hAnsi="Times New Roman"/>
          <w:bCs/>
          <w:sz w:val="24"/>
        </w:rPr>
        <w:t xml:space="preserve">по отбору </w:t>
      </w:r>
      <w:r w:rsidR="002311CF" w:rsidRPr="00E64B71">
        <w:rPr>
          <w:rFonts w:ascii="Times New Roman" w:hAnsi="Times New Roman"/>
          <w:sz w:val="24"/>
        </w:rPr>
        <w:t xml:space="preserve">подрядной организации на оказание услуг и </w:t>
      </w:r>
      <w:r w:rsidR="002311CF" w:rsidRPr="00E64B71">
        <w:rPr>
          <w:rFonts w:ascii="Times New Roman" w:hAnsi="Times New Roman"/>
          <w:bCs/>
          <w:sz w:val="24"/>
        </w:rPr>
        <w:t xml:space="preserve">выполнение работ по </w:t>
      </w:r>
      <w:r w:rsidR="002311CF" w:rsidRPr="00E64B71">
        <w:rPr>
          <w:rFonts w:ascii="Times New Roman" w:hAnsi="Times New Roman"/>
          <w:sz w:val="24"/>
        </w:rPr>
        <w:t>капиталь</w:t>
      </w:r>
      <w:r w:rsidR="00F20F83">
        <w:rPr>
          <w:rFonts w:ascii="Times New Roman" w:hAnsi="Times New Roman"/>
          <w:sz w:val="24"/>
        </w:rPr>
        <w:t>ному ремонту общего имущества в</w:t>
      </w:r>
      <w:r w:rsidR="00F20F83" w:rsidRPr="004B45C8">
        <w:rPr>
          <w:rFonts w:ascii="Times New Roman" w:hAnsi="Times New Roman"/>
          <w:sz w:val="24"/>
          <w:szCs w:val="24"/>
        </w:rPr>
        <w:t xml:space="preserve"> многоквартирных домах, расположенных по адресам</w:t>
      </w:r>
      <w:r w:rsidR="00F20F83" w:rsidRPr="00E64B71">
        <w:rPr>
          <w:rFonts w:ascii="Times New Roman" w:hAnsi="Times New Roman"/>
          <w:sz w:val="24"/>
        </w:rPr>
        <w:t xml:space="preserve">: 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5C8">
        <w:rPr>
          <w:rFonts w:ascii="Times New Roman" w:hAnsi="Times New Roman"/>
          <w:sz w:val="24"/>
          <w:szCs w:val="24"/>
        </w:rPr>
        <w:t>Липецкая</w:t>
      </w:r>
      <w:proofErr w:type="gramEnd"/>
      <w:r w:rsidRPr="004B45C8">
        <w:rPr>
          <w:rFonts w:ascii="Times New Roman" w:hAnsi="Times New Roman"/>
          <w:sz w:val="24"/>
          <w:szCs w:val="24"/>
        </w:rPr>
        <w:t xml:space="preserve"> обл., г. Елец, ул. Героев, д. 21; 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5C8">
        <w:rPr>
          <w:rFonts w:ascii="Times New Roman" w:hAnsi="Times New Roman"/>
          <w:sz w:val="24"/>
          <w:szCs w:val="24"/>
        </w:rPr>
        <w:t>Липецкая</w:t>
      </w:r>
      <w:proofErr w:type="gramEnd"/>
      <w:r w:rsidRPr="004B45C8">
        <w:rPr>
          <w:rFonts w:ascii="Times New Roman" w:hAnsi="Times New Roman"/>
          <w:sz w:val="24"/>
          <w:szCs w:val="24"/>
        </w:rPr>
        <w:t xml:space="preserve"> обл., г. Елец, ул. Коммунаров, д. 119А;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 г. Липецк, ул. Циолковского, д. 43;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г. Липецк, ул. Максима Горького, д. 17;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г. Липецк, ул. </w:t>
      </w:r>
      <w:proofErr w:type="gramStart"/>
      <w:r w:rsidRPr="004B45C8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4B45C8">
        <w:rPr>
          <w:rFonts w:ascii="Times New Roman" w:hAnsi="Times New Roman"/>
          <w:sz w:val="24"/>
          <w:szCs w:val="24"/>
        </w:rPr>
        <w:t>, д. 51</w:t>
      </w:r>
      <w:r w:rsidRPr="00E64B71">
        <w:rPr>
          <w:rFonts w:ascii="Times New Roman" w:hAnsi="Times New Roman"/>
          <w:sz w:val="24"/>
        </w:rPr>
        <w:t xml:space="preserve"> </w:t>
      </w:r>
    </w:p>
    <w:p w:rsidR="00051316" w:rsidRPr="005106CA" w:rsidRDefault="00F20F83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64B71">
        <w:rPr>
          <w:rFonts w:ascii="Times New Roman" w:hAnsi="Times New Roman"/>
          <w:sz w:val="24"/>
        </w:rPr>
        <w:t xml:space="preserve">(извещение № </w:t>
      </w:r>
      <w:r w:rsidR="00783A23">
        <w:rPr>
          <w:rFonts w:ascii="Times New Roman" w:hAnsi="Times New Roman"/>
          <w:sz w:val="24"/>
        </w:rPr>
        <w:t>408</w:t>
      </w:r>
      <w:r>
        <w:rPr>
          <w:rFonts w:ascii="Times New Roman" w:hAnsi="Times New Roman"/>
          <w:sz w:val="24"/>
        </w:rPr>
        <w:t>000-2015 от 2</w:t>
      </w:r>
      <w:r w:rsidR="00783A2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</w:t>
      </w:r>
      <w:r w:rsidR="00783A2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.2015г.</w:t>
      </w:r>
      <w:r w:rsidRPr="00E64B71">
        <w:rPr>
          <w:rFonts w:ascii="Times New Roman" w:hAnsi="Times New Roman"/>
          <w:sz w:val="24"/>
        </w:rPr>
        <w:t>)</w:t>
      </w: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694"/>
        <w:gridCol w:w="3969"/>
        <w:gridCol w:w="3199"/>
      </w:tblGrid>
      <w:tr w:rsidR="005106CA" w:rsidTr="00783A23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BB3F00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3969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199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A3510D" w:rsidTr="00783A23">
        <w:tc>
          <w:tcPr>
            <w:tcW w:w="567" w:type="dxa"/>
          </w:tcPr>
          <w:p w:rsidR="00A3510D" w:rsidRPr="00BB3F00" w:rsidRDefault="00A3510D" w:rsidP="005220EC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94" w:type="dxa"/>
          </w:tcPr>
          <w:p w:rsidR="00A3510D" w:rsidRPr="00486FBB" w:rsidRDefault="00A3510D" w:rsidP="00804F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sz w:val="22"/>
                <w:szCs w:val="22"/>
              </w:rPr>
              <w:t>Глава 5. «Техническая часть конкурсной документации»                п.п. 8 Технического задания.</w:t>
            </w:r>
          </w:p>
        </w:tc>
        <w:tc>
          <w:tcPr>
            <w:tcW w:w="3969" w:type="dxa"/>
          </w:tcPr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Согласно требованиям конкурсной документации к лифтовому оборудованию, заказчику необходимы лифты, отвечающие следующим требованиям:  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Лифт электрический, пассажирский с </w:t>
            </w:r>
            <w:proofErr w:type="spellStart"/>
            <w:r w:rsidRPr="00486FBB">
              <w:rPr>
                <w:rFonts w:ascii="Times New Roman" w:hAnsi="Times New Roman"/>
                <w:i/>
              </w:rPr>
              <w:t>безредукторной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лебедкой.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Грузоподъемность, </w:t>
            </w:r>
            <w:proofErr w:type="gramStart"/>
            <w:r w:rsidRPr="00486FBB">
              <w:rPr>
                <w:rFonts w:ascii="Times New Roman" w:hAnsi="Times New Roman"/>
                <w:i/>
              </w:rPr>
              <w:t>кг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: 400; 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Скорость, м/с: не более 1 м/</w:t>
            </w:r>
            <w:proofErr w:type="gramStart"/>
            <w:r w:rsidRPr="00486FBB">
              <w:rPr>
                <w:rFonts w:ascii="Times New Roman" w:hAnsi="Times New Roman"/>
                <w:i/>
              </w:rPr>
              <w:t>с</w:t>
            </w:r>
            <w:proofErr w:type="gramEnd"/>
            <w:r w:rsidRPr="00486FBB">
              <w:rPr>
                <w:rFonts w:ascii="Times New Roman" w:hAnsi="Times New Roman"/>
                <w:i/>
              </w:rPr>
              <w:t>;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Количество остановок/дверей шахты: 9/9;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Класс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энергоэффективности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– не менее</w:t>
            </w:r>
            <w:proofErr w:type="gramStart"/>
            <w:r w:rsidRPr="00486FBB">
              <w:rPr>
                <w:rFonts w:ascii="Times New Roman" w:hAnsi="Times New Roman"/>
                <w:i/>
              </w:rPr>
              <w:t xml:space="preserve"> А</w:t>
            </w:r>
            <w:proofErr w:type="gramEnd"/>
            <w:r w:rsidRPr="00486FBB">
              <w:rPr>
                <w:rFonts w:ascii="Times New Roman" w:hAnsi="Times New Roman"/>
                <w:i/>
              </w:rPr>
              <w:t>;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Наружные размеры кабины (ширина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глубина): </w:t>
            </w:r>
          </w:p>
          <w:p w:rsidR="00A3510D" w:rsidRPr="00486FBB" w:rsidRDefault="00A3510D" w:rsidP="00804FEB">
            <w:pPr>
              <w:spacing w:line="256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980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1120 (размеры указаны согласно техническому паспорту).</w:t>
            </w:r>
          </w:p>
          <w:p w:rsidR="00A3510D" w:rsidRPr="00486FBB" w:rsidRDefault="00A3510D" w:rsidP="00804FEB">
            <w:pPr>
              <w:spacing w:line="256" w:lineRule="auto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Энергосберегающая осветительная система – светодиодное (или аналог) освещение с функцией автоматического отключения.</w:t>
            </w:r>
          </w:p>
          <w:p w:rsidR="00A3510D" w:rsidRPr="00486FBB" w:rsidRDefault="00A3510D" w:rsidP="00804FEB">
            <w:pPr>
              <w:pStyle w:val="af3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Освещенность кабины – не менее 100 лк</w:t>
            </w:r>
            <w:proofErr w:type="gramStart"/>
            <w:r w:rsidRPr="00486FBB">
              <w:rPr>
                <w:rFonts w:ascii="Times New Roman" w:hAnsi="Times New Roman"/>
                <w:i/>
              </w:rPr>
              <w:t>.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486FBB">
              <w:rPr>
                <w:rFonts w:ascii="Times New Roman" w:hAnsi="Times New Roman"/>
                <w:i/>
              </w:rPr>
              <w:t>н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а уровне пола кабины и на аппаратах управления. </w:t>
            </w:r>
          </w:p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Точность остановки кабины - +/- 3мм на каждой посадочной площадке.</w:t>
            </w:r>
          </w:p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Возможно, ли для выполнения работ предусмотренных конкурсной документации поставить лифты с классом </w:t>
            </w:r>
            <w:proofErr w:type="spell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энергоэффективности</w:t>
            </w:r>
            <w:proofErr w:type="spell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– </w:t>
            </w:r>
            <w:proofErr w:type="gram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В</w:t>
            </w:r>
            <w:proofErr w:type="gram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и </w:t>
            </w:r>
            <w:proofErr w:type="gram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наружными</w:t>
            </w:r>
            <w:proofErr w:type="gram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размерами кабины (ширина </w:t>
            </w:r>
            <w:proofErr w:type="spell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х</w:t>
            </w:r>
            <w:proofErr w:type="spell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глубина) – 980 </w:t>
            </w:r>
            <w:proofErr w:type="spell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х</w:t>
            </w:r>
            <w:proofErr w:type="spell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1080, которая соответствует размерам действующих шахт.  </w:t>
            </w:r>
          </w:p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Предлагаемые к поставке лифты будут являться эквивалентом лифтов, технические характеристики которых указаны в конкурсной документации и полностью соответствуют </w:t>
            </w:r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требованиям действующих ГОСТ и Техническому регламенту Таможенного союза «Безопасность лифтов» и требованиям к </w:t>
            </w:r>
            <w:proofErr w:type="spellStart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>энергоэффективности</w:t>
            </w:r>
            <w:proofErr w:type="spellEnd"/>
            <w:r w:rsidRPr="00486F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многоквартирных домов.</w:t>
            </w:r>
          </w:p>
        </w:tc>
        <w:tc>
          <w:tcPr>
            <w:tcW w:w="3199" w:type="dxa"/>
          </w:tcPr>
          <w:p w:rsidR="00A3510D" w:rsidRPr="00BB3F00" w:rsidRDefault="00A3510D" w:rsidP="006776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lastRenderedPageBreak/>
              <w:t>Согласно техническому заданию (</w:t>
            </w:r>
            <w:r w:rsidRPr="00486FBB">
              <w:rPr>
                <w:rFonts w:ascii="Times New Roman" w:hAnsi="Times New Roman"/>
              </w:rPr>
              <w:t>Глава 5.</w:t>
            </w:r>
            <w:proofErr w:type="gramEnd"/>
            <w:r w:rsidRPr="00486FBB">
              <w:rPr>
                <w:rFonts w:ascii="Times New Roman" w:hAnsi="Times New Roman"/>
              </w:rPr>
              <w:t xml:space="preserve"> </w:t>
            </w:r>
            <w:proofErr w:type="gramStart"/>
            <w:r w:rsidRPr="00486FBB">
              <w:rPr>
                <w:rFonts w:ascii="Times New Roman" w:hAnsi="Times New Roman"/>
              </w:rPr>
              <w:t>«Техническая часть конкурсной документации»</w:t>
            </w:r>
            <w:r>
              <w:rPr>
                <w:rFonts w:ascii="Times New Roman" w:hAnsi="Times New Roman"/>
                <w:szCs w:val="28"/>
              </w:rPr>
              <w:t xml:space="preserve">),  необходимо установить лифты с классом </w:t>
            </w:r>
            <w:proofErr w:type="spellStart"/>
            <w:r>
              <w:rPr>
                <w:rFonts w:ascii="Times New Roman" w:hAnsi="Times New Roman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</w:t>
            </w:r>
            <w:proofErr w:type="gramEnd"/>
          </w:p>
        </w:tc>
      </w:tr>
      <w:tr w:rsidR="00A3510D" w:rsidTr="00783A23">
        <w:tc>
          <w:tcPr>
            <w:tcW w:w="567" w:type="dxa"/>
          </w:tcPr>
          <w:p w:rsidR="00A3510D" w:rsidRPr="00BB3F00" w:rsidRDefault="00A3510D" w:rsidP="005220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A3510D" w:rsidRPr="00531DA3" w:rsidRDefault="00A3510D" w:rsidP="00804F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В </w:t>
            </w:r>
            <w:proofErr w:type="gramStart"/>
            <w:r w:rsidRPr="00486FBB">
              <w:rPr>
                <w:rFonts w:ascii="Times New Roman" w:hAnsi="Times New Roman"/>
                <w:i/>
              </w:rPr>
              <w:t>связи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 с чем конкурсная документация в технической части содержит требования к лифтовому оборудованию существенно отличающиеся от требований к лифтовому оборудованию которые содержались в конкурсной документации «</w:t>
            </w:r>
            <w:r w:rsidRPr="00486FBB">
              <w:rPr>
                <w:rFonts w:ascii="Times New Roman" w:hAnsi="Times New Roman"/>
                <w:bCs/>
                <w:i/>
              </w:rPr>
              <w:t>Открытого конкурса по отбору подрядной организации на оказание услуг и</w:t>
            </w:r>
            <w:r w:rsidRPr="00486FBB">
              <w:rPr>
                <w:rFonts w:ascii="Times New Roman" w:hAnsi="Times New Roman"/>
                <w:i/>
              </w:rPr>
              <w:t xml:space="preserve"> </w:t>
            </w:r>
            <w:r w:rsidRPr="00486FBB">
              <w:rPr>
                <w:rFonts w:ascii="Times New Roman" w:hAnsi="Times New Roman"/>
                <w:bCs/>
                <w:i/>
              </w:rPr>
              <w:t xml:space="preserve">выполнение работ по </w:t>
            </w:r>
            <w:r w:rsidRPr="00486FBB">
              <w:rPr>
                <w:rFonts w:ascii="Times New Roman" w:hAnsi="Times New Roman"/>
                <w:i/>
              </w:rPr>
              <w:t>капитальному ремонту общего имущества в многоквартирных домах, расположенных по адресам</w:t>
            </w:r>
            <w:r w:rsidRPr="00486FBB">
              <w:rPr>
                <w:rFonts w:ascii="Times New Roman" w:hAnsi="Times New Roman"/>
                <w:bCs/>
                <w:i/>
              </w:rPr>
              <w:t>:</w:t>
            </w:r>
            <w:r w:rsidRPr="00486FBB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proofErr w:type="gramStart"/>
            <w:r w:rsidRPr="00486FBB">
              <w:rPr>
                <w:rFonts w:ascii="Times New Roman" w:hAnsi="Times New Roman"/>
                <w:i/>
              </w:rPr>
              <w:t xml:space="preserve">Липецкая обл., г. Елец, ул. Героев, д. 21; Липецкая обл., г. Елец, ул. Коммунаров, д. 119А; Липецкая обл., г. Елец, ул.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Черокманова</w:t>
            </w:r>
            <w:proofErr w:type="spellEnd"/>
            <w:r w:rsidRPr="00486FBB">
              <w:rPr>
                <w:rFonts w:ascii="Times New Roman" w:hAnsi="Times New Roman"/>
                <w:i/>
              </w:rPr>
              <w:t>, д. 23; г. Липецк, ул. Циолковского, д. 43; г. Липецк, ул. Максима Горького, д. 17; г. Липецк, ул. Московская, д. 51» в которой содержались следующие требования:</w:t>
            </w:r>
            <w:proofErr w:type="gramEnd"/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Лифт электрический, пассажирский с частотным преобразователем главного привода и привода дверей кабины;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Грузоподъемность, </w:t>
            </w:r>
            <w:proofErr w:type="gramStart"/>
            <w:r w:rsidRPr="00486FBB">
              <w:rPr>
                <w:rFonts w:ascii="Times New Roman" w:hAnsi="Times New Roman"/>
                <w:i/>
              </w:rPr>
              <w:t>кг</w:t>
            </w:r>
            <w:proofErr w:type="gramEnd"/>
            <w:r w:rsidRPr="00486FBB">
              <w:rPr>
                <w:rFonts w:ascii="Times New Roman" w:hAnsi="Times New Roman"/>
                <w:i/>
              </w:rPr>
              <w:t>: 400;</w:t>
            </w:r>
            <w:r w:rsidRPr="00486FBB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Скорость, </w:t>
            </w:r>
            <w:proofErr w:type="gramStart"/>
            <w:r w:rsidRPr="00486FBB">
              <w:rPr>
                <w:rFonts w:ascii="Times New Roman" w:hAnsi="Times New Roman"/>
                <w:i/>
              </w:rPr>
              <w:t>м</w:t>
            </w:r>
            <w:proofErr w:type="gramEnd"/>
            <w:r w:rsidRPr="00486FBB">
              <w:rPr>
                <w:rFonts w:ascii="Times New Roman" w:hAnsi="Times New Roman"/>
                <w:i/>
              </w:rPr>
              <w:t>/с: 0,63;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Количество остановок/дверей шахты: 9/9;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Суммарная потребляемая мощность, кВт – не более 4 кВт;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Класс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энергоэффективности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– </w:t>
            </w:r>
            <w:proofErr w:type="gramStart"/>
            <w:r w:rsidRPr="00486FBB">
              <w:rPr>
                <w:rFonts w:ascii="Times New Roman" w:hAnsi="Times New Roman"/>
                <w:i/>
              </w:rPr>
              <w:t>В</w:t>
            </w:r>
            <w:proofErr w:type="gramEnd"/>
            <w:r w:rsidRPr="00486FBB">
              <w:rPr>
                <w:rFonts w:ascii="Times New Roman" w:hAnsi="Times New Roman"/>
                <w:i/>
              </w:rPr>
              <w:t>;</w:t>
            </w:r>
          </w:p>
          <w:p w:rsidR="00A3510D" w:rsidRPr="00486FBB" w:rsidRDefault="00A3510D" w:rsidP="00804FEB">
            <w:pPr>
              <w:spacing w:line="254" w:lineRule="auto"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Внутренние размеры кабины (ширина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глубина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высота), </w:t>
            </w:r>
            <w:proofErr w:type="gramStart"/>
            <w:r w:rsidRPr="00486FBB">
              <w:rPr>
                <w:rFonts w:ascii="Times New Roman" w:hAnsi="Times New Roman"/>
                <w:i/>
              </w:rPr>
              <w:t>мм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: 920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1020 </w:t>
            </w:r>
            <w:proofErr w:type="spellStart"/>
            <w:r w:rsidRPr="00486FBB">
              <w:rPr>
                <w:rFonts w:ascii="Times New Roman" w:hAnsi="Times New Roman"/>
                <w:i/>
              </w:rPr>
              <w:t>х</w:t>
            </w:r>
            <w:proofErr w:type="spellEnd"/>
            <w:r w:rsidRPr="00486FBB">
              <w:rPr>
                <w:rFonts w:ascii="Times New Roman" w:hAnsi="Times New Roman"/>
                <w:i/>
              </w:rPr>
              <w:t xml:space="preserve"> 2100.</w:t>
            </w:r>
          </w:p>
          <w:p w:rsidR="00A3510D" w:rsidRPr="00486FBB" w:rsidRDefault="00A3510D" w:rsidP="00804FEB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486FBB">
              <w:rPr>
                <w:rFonts w:ascii="Times New Roman" w:hAnsi="Times New Roman"/>
                <w:bCs/>
                <w:i/>
              </w:rPr>
              <w:t>и не связаны ли данные требования с оказанием предпочтения конкретному поставщику или заводу изготовителю?</w:t>
            </w:r>
          </w:p>
        </w:tc>
        <w:tc>
          <w:tcPr>
            <w:tcW w:w="3199" w:type="dxa"/>
          </w:tcPr>
          <w:p w:rsidR="00A3510D" w:rsidRPr="00B17019" w:rsidRDefault="00A3510D" w:rsidP="006776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В техническом задании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486FBB">
              <w:rPr>
                <w:rFonts w:ascii="Times New Roman" w:hAnsi="Times New Roman"/>
              </w:rPr>
              <w:t>Глава 5.</w:t>
            </w:r>
            <w:proofErr w:type="gramEnd"/>
            <w:r w:rsidRPr="00486FBB">
              <w:rPr>
                <w:rFonts w:ascii="Times New Roman" w:hAnsi="Times New Roman"/>
              </w:rPr>
              <w:t xml:space="preserve"> </w:t>
            </w:r>
            <w:proofErr w:type="gramStart"/>
            <w:r w:rsidRPr="00486FBB">
              <w:rPr>
                <w:rFonts w:ascii="Times New Roman" w:hAnsi="Times New Roman"/>
              </w:rPr>
              <w:t>«Техническая часть конкурсной документации»</w:t>
            </w:r>
            <w:r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указаны именно те характеристики лифтового оборудования, которые необходимы.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Данные требования </w:t>
            </w:r>
            <w:r w:rsidRPr="004A39CE">
              <w:rPr>
                <w:rFonts w:ascii="Times New Roman" w:hAnsi="Times New Roman"/>
                <w:bCs/>
              </w:rPr>
              <w:t>не связаны с оказанием предпочтения конкретному поставщику или заводу изготовителю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3510D" w:rsidTr="00783A23">
        <w:tc>
          <w:tcPr>
            <w:tcW w:w="567" w:type="dxa"/>
          </w:tcPr>
          <w:p w:rsidR="00A3510D" w:rsidRDefault="00A3510D" w:rsidP="005220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94" w:type="dxa"/>
          </w:tcPr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sz w:val="22"/>
                <w:szCs w:val="22"/>
              </w:rPr>
              <w:t>Пункт 1.3.2. «Информационной карты конкурса».</w:t>
            </w:r>
          </w:p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sz w:val="22"/>
                <w:szCs w:val="22"/>
              </w:rPr>
              <w:t>Глава 5 «Техническая часть конкурсной документации», п.п.20 Технического задания.</w:t>
            </w:r>
          </w:p>
        </w:tc>
        <w:tc>
          <w:tcPr>
            <w:tcW w:w="3969" w:type="dxa"/>
          </w:tcPr>
          <w:p w:rsidR="00A3510D" w:rsidRPr="00486FBB" w:rsidRDefault="00A3510D" w:rsidP="00804FEB">
            <w:pPr>
              <w:keepNext/>
              <w:keepLines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В соответствии с п. 1.3.2. «Информационной карты конкурса»:</w:t>
            </w:r>
          </w:p>
          <w:p w:rsidR="00A3510D" w:rsidRPr="00486FBB" w:rsidRDefault="00A3510D" w:rsidP="00804FEB">
            <w:pPr>
              <w:keepNext/>
              <w:keepLines/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Условия выполнения работ установлены в соответствии с проектом Договора и главой 5 «Техническая часть конкурсной документации», которая является неотъемлемой частью Договора. </w:t>
            </w:r>
          </w:p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Сроки проведения работ: 120 календарных дней с момента заключения Договора.</w:t>
            </w:r>
          </w:p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В соответствии с п.п. 20 Технического задания: срок выполнения работ – 90 </w:t>
            </w:r>
            <w:r w:rsidRPr="00486FBB">
              <w:rPr>
                <w:rFonts w:ascii="Times New Roman" w:hAnsi="Times New Roman"/>
                <w:i/>
              </w:rPr>
              <w:lastRenderedPageBreak/>
              <w:t>календарных дней.</w:t>
            </w:r>
          </w:p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 xml:space="preserve">Чем вызвано несоответствие сроков проведения работ, указанных в п. 1.3.2. Информационной карты конкурса и </w:t>
            </w:r>
            <w:proofErr w:type="gramStart"/>
            <w:r w:rsidRPr="00486FBB">
              <w:rPr>
                <w:rFonts w:ascii="Times New Roman" w:hAnsi="Times New Roman"/>
                <w:i/>
              </w:rPr>
              <w:t>указанных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 в п.п. 20 Технического задания, и какой срок является верным?</w:t>
            </w:r>
          </w:p>
        </w:tc>
        <w:tc>
          <w:tcPr>
            <w:tcW w:w="3199" w:type="dxa"/>
          </w:tcPr>
          <w:p w:rsidR="00A3510D" w:rsidRPr="00684D07" w:rsidRDefault="00A3510D" w:rsidP="00677665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 w:rsidRPr="00684D07">
              <w:rPr>
                <w:rFonts w:ascii="Times New Roman" w:hAnsi="Times New Roman"/>
              </w:rPr>
              <w:lastRenderedPageBreak/>
              <w:t xml:space="preserve">Согласно Конкурсной документации </w:t>
            </w:r>
            <w:r>
              <w:rPr>
                <w:rFonts w:ascii="Times New Roman" w:hAnsi="Times New Roman"/>
              </w:rPr>
              <w:t>(под</w:t>
            </w:r>
            <w:r w:rsidRPr="00684D07">
              <w:rPr>
                <w:rFonts w:ascii="Times New Roman" w:hAnsi="Times New Roman"/>
              </w:rPr>
              <w:t xml:space="preserve">пункт 2.1.1. </w:t>
            </w:r>
            <w:r>
              <w:rPr>
                <w:rFonts w:ascii="Times New Roman" w:hAnsi="Times New Roman"/>
              </w:rPr>
              <w:t xml:space="preserve">пункта 2.1.) </w:t>
            </w:r>
            <w:r w:rsidRPr="00684D07">
              <w:rPr>
                <w:rFonts w:ascii="Times New Roman" w:hAnsi="Times New Roman"/>
              </w:rPr>
              <w:t>в случае любых противоречий между</w:t>
            </w:r>
            <w:r>
              <w:rPr>
                <w:rFonts w:ascii="Times New Roman" w:hAnsi="Times New Roman"/>
              </w:rPr>
              <w:t xml:space="preserve"> документацией и Информационной картой</w:t>
            </w:r>
            <w:r w:rsidRPr="00684D07">
              <w:rPr>
                <w:rFonts w:ascii="Times New Roman" w:hAnsi="Times New Roman"/>
              </w:rPr>
              <w:t xml:space="preserve"> приоритет имеет Информационная карта конкурса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510D" w:rsidTr="00783A23">
        <w:tc>
          <w:tcPr>
            <w:tcW w:w="567" w:type="dxa"/>
          </w:tcPr>
          <w:p w:rsidR="00A3510D" w:rsidRDefault="00A3510D" w:rsidP="005220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A3510D" w:rsidRPr="00486FBB" w:rsidRDefault="00A3510D" w:rsidP="00804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FBB">
              <w:rPr>
                <w:rFonts w:ascii="Times New Roman" w:hAnsi="Times New Roman" w:cs="Times New Roman"/>
                <w:sz w:val="22"/>
                <w:szCs w:val="22"/>
              </w:rPr>
              <w:t>Раздел 8. «Обеспечение исполне</w:t>
            </w:r>
            <w:bookmarkStart w:id="0" w:name="_GoBack"/>
            <w:bookmarkEnd w:id="0"/>
            <w:r w:rsidRPr="00486FBB">
              <w:rPr>
                <w:rFonts w:ascii="Times New Roman" w:hAnsi="Times New Roman" w:cs="Times New Roman"/>
                <w:sz w:val="22"/>
                <w:szCs w:val="22"/>
              </w:rPr>
              <w:t>ния договора».</w:t>
            </w:r>
          </w:p>
        </w:tc>
        <w:tc>
          <w:tcPr>
            <w:tcW w:w="3969" w:type="dxa"/>
          </w:tcPr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  <w:strike/>
              </w:rPr>
            </w:pPr>
            <w:r w:rsidRPr="00486FBB">
              <w:rPr>
                <w:rFonts w:ascii="Times New Roman" w:hAnsi="Times New Roman"/>
                <w:i/>
              </w:rPr>
              <w:t xml:space="preserve">Раздел 8. </w:t>
            </w:r>
            <w:proofErr w:type="gramStart"/>
            <w:r w:rsidRPr="00486FBB">
              <w:rPr>
                <w:rFonts w:ascii="Times New Roman" w:hAnsi="Times New Roman"/>
                <w:i/>
              </w:rPr>
              <w:t>«Обеспечение исполнения договора» содержит следующую информацию: в случае представления в составе заявки на участие в конкурсе победителем конкурса предложения о цене договора на 25% и более ниже начальной (максимальной) цены договора, победитель конкурса при подписании договора обязан представить обеспечение исполнения договора в размере, превышающем в полтора раза размер обеспечения исполнения договора, указанный в документации о проведении конкурса, но не менее</w:t>
            </w:r>
            <w:proofErr w:type="gramEnd"/>
            <w:r w:rsidRPr="00486FBB">
              <w:rPr>
                <w:rFonts w:ascii="Times New Roman" w:hAnsi="Times New Roman"/>
                <w:i/>
              </w:rPr>
              <w:t xml:space="preserve"> чем в размере аванса (если договором предусмотрена выплата аванса), при условии, если в составе заявки на участие в конкурсе не предоставлена информация, подтверждающая добросовестность победителя конкурса.</w:t>
            </w:r>
          </w:p>
          <w:p w:rsidR="00A3510D" w:rsidRPr="00486FBB" w:rsidRDefault="00A3510D" w:rsidP="00804FEB">
            <w:pPr>
              <w:jc w:val="both"/>
              <w:rPr>
                <w:rFonts w:ascii="Times New Roman" w:hAnsi="Times New Roman"/>
                <w:i/>
              </w:rPr>
            </w:pPr>
            <w:r w:rsidRPr="00486FBB">
              <w:rPr>
                <w:rFonts w:ascii="Times New Roman" w:hAnsi="Times New Roman"/>
                <w:i/>
              </w:rPr>
              <w:t>Поскольку Постановление от 19 июня 2014 г. N 267 «Об утверждении порядка привлечения областным оператором подрядных организаций для оказания услуг и (или) выполнения работ по капитальному ремонту общего имущества в многоквартирном доме» не содержит в себе подобных требований, просим подтвердить законность и обоснованность указанного требования.</w:t>
            </w:r>
          </w:p>
        </w:tc>
        <w:tc>
          <w:tcPr>
            <w:tcW w:w="3199" w:type="dxa"/>
          </w:tcPr>
          <w:p w:rsidR="00A3510D" w:rsidRDefault="00A3510D" w:rsidP="00677665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Pr="00727A56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ю</w:t>
            </w:r>
            <w:r w:rsidRPr="00727A56">
              <w:rPr>
                <w:rFonts w:ascii="Times New Roman" w:hAnsi="Times New Roman"/>
              </w:rPr>
              <w:t xml:space="preserve"> от 19 июня 2014 г. N 267 «Об утверждении порядка привлечения областным оператором подрядных организаций для оказания услуг и (или) выполнения работ по капитальному ремонту общего имущества в многоквартирном доме»</w:t>
            </w:r>
            <w:r w:rsidRPr="00486FB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(п.7, абзац 9) в конкурсную документацию включаются условия банковской гарантии. </w:t>
            </w:r>
          </w:p>
          <w:p w:rsidR="00A3510D" w:rsidRDefault="00A3510D" w:rsidP="00677665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имеет право определять дополнительные требования, не ограничивающие </w:t>
            </w:r>
            <w:proofErr w:type="spellStart"/>
            <w:r>
              <w:rPr>
                <w:rFonts w:ascii="Times New Roman" w:hAnsi="Times New Roman"/>
              </w:rPr>
              <w:t>конкурент-ность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3510D" w:rsidRPr="002C6A58" w:rsidRDefault="00A3510D" w:rsidP="00677665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наличия в составе заявки на участие в конкурсе информации, </w:t>
            </w:r>
            <w:r w:rsidRPr="002C6A58">
              <w:rPr>
                <w:rFonts w:ascii="Times New Roman" w:hAnsi="Times New Roman"/>
              </w:rPr>
              <w:t>подтверждающей добросовестность победителя конкурса (</w:t>
            </w:r>
            <w:r>
              <w:rPr>
                <w:rFonts w:ascii="Times New Roman" w:hAnsi="Times New Roman"/>
              </w:rPr>
              <w:t>отсутствие в реестре недобросовестных поставщиков, д</w:t>
            </w:r>
            <w:r w:rsidRPr="002C6A58">
              <w:rPr>
                <w:rFonts w:ascii="Times New Roman" w:hAnsi="Times New Roman"/>
              </w:rPr>
              <w:t>оговора,</w:t>
            </w:r>
            <w:r>
              <w:rPr>
                <w:rFonts w:ascii="Times New Roman" w:hAnsi="Times New Roman"/>
              </w:rPr>
              <w:t xml:space="preserve"> справки КС-2, КС-3, </w:t>
            </w:r>
            <w:r w:rsidRPr="002C6A58">
              <w:rPr>
                <w:rFonts w:ascii="Times New Roman" w:hAnsi="Times New Roman"/>
              </w:rPr>
              <w:t>благодар</w:t>
            </w:r>
            <w:r>
              <w:rPr>
                <w:rFonts w:ascii="Times New Roman" w:hAnsi="Times New Roman"/>
              </w:rPr>
              <w:t>ственные письма</w:t>
            </w:r>
            <w:r w:rsidRPr="002C6A58">
              <w:rPr>
                <w:rFonts w:ascii="Times New Roman" w:hAnsi="Times New Roman"/>
              </w:rPr>
              <w:t>, и т.д.)</w:t>
            </w:r>
            <w:r>
              <w:rPr>
                <w:rFonts w:ascii="Times New Roman" w:hAnsi="Times New Roman"/>
              </w:rPr>
              <w:t xml:space="preserve"> </w:t>
            </w:r>
            <w:r w:rsidRPr="002C6A58">
              <w:rPr>
                <w:rFonts w:ascii="Times New Roman" w:hAnsi="Times New Roman"/>
              </w:rPr>
              <w:t>данная норма не применяется.</w:t>
            </w:r>
          </w:p>
          <w:p w:rsidR="00A3510D" w:rsidRPr="00081E99" w:rsidRDefault="00A3510D" w:rsidP="00677665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CF" w:rsidRDefault="002311CF" w:rsidP="00725727">
      <w:pPr>
        <w:spacing w:after="0" w:line="240" w:lineRule="auto"/>
      </w:pPr>
      <w:r>
        <w:separator/>
      </w:r>
    </w:p>
  </w:endnote>
  <w:endnote w:type="continuationSeparator" w:id="0">
    <w:p w:rsidR="002311CF" w:rsidRDefault="002311CF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CF" w:rsidRDefault="002311CF" w:rsidP="00725727">
      <w:pPr>
        <w:spacing w:after="0" w:line="240" w:lineRule="auto"/>
      </w:pPr>
      <w:r>
        <w:separator/>
      </w:r>
    </w:p>
  </w:footnote>
  <w:footnote w:type="continuationSeparator" w:id="0">
    <w:p w:rsidR="002311CF" w:rsidRDefault="002311CF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36F8E"/>
    <w:rsid w:val="00051316"/>
    <w:rsid w:val="00054B26"/>
    <w:rsid w:val="00085E4E"/>
    <w:rsid w:val="00113BEA"/>
    <w:rsid w:val="00197CCE"/>
    <w:rsid w:val="001D57D3"/>
    <w:rsid w:val="00202F67"/>
    <w:rsid w:val="00203B54"/>
    <w:rsid w:val="00222A17"/>
    <w:rsid w:val="002311CF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80D2D"/>
    <w:rsid w:val="004B103C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8321E"/>
    <w:rsid w:val="005869BB"/>
    <w:rsid w:val="005B259C"/>
    <w:rsid w:val="005F71DE"/>
    <w:rsid w:val="0064434A"/>
    <w:rsid w:val="006C4552"/>
    <w:rsid w:val="006C6D59"/>
    <w:rsid w:val="006D3655"/>
    <w:rsid w:val="006E19D0"/>
    <w:rsid w:val="006E53EB"/>
    <w:rsid w:val="007165A5"/>
    <w:rsid w:val="00725727"/>
    <w:rsid w:val="00767701"/>
    <w:rsid w:val="007739B3"/>
    <w:rsid w:val="00783A23"/>
    <w:rsid w:val="007E243E"/>
    <w:rsid w:val="008278EB"/>
    <w:rsid w:val="00833556"/>
    <w:rsid w:val="008A01E9"/>
    <w:rsid w:val="008C587C"/>
    <w:rsid w:val="008F4F4E"/>
    <w:rsid w:val="00904AD8"/>
    <w:rsid w:val="00933631"/>
    <w:rsid w:val="009571EA"/>
    <w:rsid w:val="00971221"/>
    <w:rsid w:val="00992781"/>
    <w:rsid w:val="009A31B1"/>
    <w:rsid w:val="009C12A5"/>
    <w:rsid w:val="009D5440"/>
    <w:rsid w:val="00A264EE"/>
    <w:rsid w:val="00A3510D"/>
    <w:rsid w:val="00B16B58"/>
    <w:rsid w:val="00B76860"/>
    <w:rsid w:val="00BB3F00"/>
    <w:rsid w:val="00C03912"/>
    <w:rsid w:val="00C16A5B"/>
    <w:rsid w:val="00C23A74"/>
    <w:rsid w:val="00C60764"/>
    <w:rsid w:val="00C869D0"/>
    <w:rsid w:val="00CC74FA"/>
    <w:rsid w:val="00D20678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783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783A2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83A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6D1B-D01E-4310-AE8F-519F038F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12</cp:revision>
  <cp:lastPrinted>2014-07-22T12:58:00Z</cp:lastPrinted>
  <dcterms:created xsi:type="dcterms:W3CDTF">2014-08-12T05:31:00Z</dcterms:created>
  <dcterms:modified xsi:type="dcterms:W3CDTF">2015-08-19T13:29:00Z</dcterms:modified>
</cp:coreProperties>
</file>